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20" w:rsidRPr="00FA4B6D" w:rsidRDefault="00585B20" w:rsidP="00585B20">
      <w:pPr>
        <w:pStyle w:val="2"/>
        <w:jc w:val="center"/>
        <w:rPr>
          <w:b/>
          <w:color w:val="auto"/>
          <w:sz w:val="32"/>
        </w:rPr>
      </w:pPr>
      <w:bookmarkStart w:id="0" w:name="_Toc530401075"/>
      <w:r w:rsidRPr="00FA4B6D">
        <w:rPr>
          <w:rFonts w:hint="eastAsia"/>
          <w:b/>
          <w:color w:val="auto"/>
          <w:sz w:val="32"/>
        </w:rPr>
        <w:t>实验室防火灭火安全常识</w:t>
      </w:r>
      <w:bookmarkEnd w:id="0"/>
    </w:p>
    <w:p w:rsidR="00585B20" w:rsidRPr="00FA4B6D" w:rsidRDefault="00585B20" w:rsidP="00585B20">
      <w:pPr>
        <w:widowControl/>
        <w:spacing w:line="360" w:lineRule="auto"/>
        <w:jc w:val="left"/>
        <w:rPr>
          <w:rFonts w:asciiTheme="minorEastAsia" w:hAnsiTheme="minorEastAsia" w:cs="Times New Roman"/>
          <w:b/>
          <w:bCs/>
          <w:sz w:val="28"/>
          <w:szCs w:val="24"/>
        </w:rPr>
      </w:pPr>
    </w:p>
    <w:p w:rsidR="00585B20" w:rsidRPr="00FA4B6D" w:rsidRDefault="00585B20" w:rsidP="00585B20">
      <w:pPr>
        <w:widowControl/>
        <w:spacing w:line="400" w:lineRule="exact"/>
        <w:jc w:val="left"/>
        <w:rPr>
          <w:rFonts w:ascii="宋体" w:eastAsia="宋体" w:hAnsi="宋体" w:cs="Times New Roman"/>
          <w:b/>
          <w:bCs/>
          <w:sz w:val="24"/>
          <w:szCs w:val="24"/>
        </w:rPr>
      </w:pPr>
      <w:r w:rsidRPr="00FA4B6D">
        <w:rPr>
          <w:rFonts w:ascii="宋体" w:eastAsia="宋体" w:hAnsi="宋体" w:cs="Times New Roman" w:hint="eastAsia"/>
          <w:b/>
          <w:bCs/>
          <w:sz w:val="24"/>
          <w:szCs w:val="24"/>
        </w:rPr>
        <w:t>一、实验室防火安全措施</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kern w:val="0"/>
          <w:sz w:val="24"/>
          <w:szCs w:val="24"/>
          <w:u w:val="single"/>
        </w:rPr>
      </w:pPr>
      <w:r w:rsidRPr="00FA4B6D">
        <w:rPr>
          <w:rFonts w:ascii="宋体" w:eastAsia="宋体" w:hAnsi="宋体" w:cs="Times New Roman" w:hint="eastAsia"/>
          <w:b/>
          <w:bCs/>
          <w:kern w:val="0"/>
          <w:sz w:val="24"/>
          <w:szCs w:val="24"/>
          <w:u w:val="single"/>
        </w:rPr>
        <w:t>严格执行操作规程</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严格执行操作规程是做好实验室防火工作的最基本最可靠的手段。</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实验室首先要根据各类实验性质，在积累经验的基础上，建立科学的实验安全操作规程。实验人员应熟悉所使用物质的性质、影响因素与正确处理事故的方法；了解仪器结构、性能、安全操作条件与防护要求，严格按规程操作。实验中要修改操作规程时，必须经小量实验的科学论证，否则不可改动。</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易燃易爆危险品操作时的防火要求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操作、倾倒易燃液体，应远离火源。危险性大的液体，如乙醚或二硫化碳操作，应在通风柜或防护罩内进行，或设</w:t>
      </w:r>
      <w:proofErr w:type="gramStart"/>
      <w:r w:rsidRPr="00FA4B6D">
        <w:rPr>
          <w:rFonts w:ascii="宋体" w:eastAsia="宋体" w:hAnsi="宋体" w:cs="Times New Roman" w:hint="eastAsia"/>
          <w:kern w:val="0"/>
          <w:sz w:val="24"/>
          <w:szCs w:val="24"/>
        </w:rPr>
        <w:t>蒸气</w:t>
      </w:r>
      <w:proofErr w:type="gramEnd"/>
      <w:r w:rsidRPr="00FA4B6D">
        <w:rPr>
          <w:rFonts w:ascii="宋体" w:eastAsia="宋体" w:hAnsi="宋体" w:cs="Times New Roman" w:hint="eastAsia"/>
          <w:kern w:val="0"/>
          <w:sz w:val="24"/>
          <w:szCs w:val="24"/>
        </w:rPr>
        <w:t>回收装置。</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危险性操作如能喷出火焰、腐蚀性物质、毒物、爆炸物，容器口应对向无人处。</w:t>
      </w:r>
      <w:r w:rsidRPr="00FA4B6D">
        <w:rPr>
          <w:rFonts w:ascii="宋体" w:eastAsia="宋体" w:hAnsi="宋体" w:cs="Times New Roman" w:hint="eastAsia"/>
          <w:b/>
          <w:kern w:val="0"/>
          <w:sz w:val="24"/>
          <w:szCs w:val="24"/>
        </w:rPr>
        <w:t>开启试剂瓶时，瓶口不得对向人体；</w:t>
      </w:r>
      <w:r w:rsidRPr="00FA4B6D">
        <w:rPr>
          <w:rFonts w:ascii="宋体" w:eastAsia="宋体" w:hAnsi="宋体" w:cs="Times New Roman" w:hint="eastAsia"/>
          <w:kern w:val="0"/>
          <w:sz w:val="24"/>
          <w:szCs w:val="24"/>
        </w:rPr>
        <w:t>如室温过高，应先将瓶体冷却。</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黄磷、金属钾、纳、氢化铝，氢化钠等自燃物，</w:t>
      </w:r>
      <w:r w:rsidRPr="00FA4B6D">
        <w:rPr>
          <w:rFonts w:ascii="宋体" w:eastAsia="宋体" w:hAnsi="宋体" w:cs="Times New Roman" w:hint="eastAsia"/>
          <w:b/>
          <w:kern w:val="0"/>
          <w:sz w:val="24"/>
          <w:szCs w:val="24"/>
        </w:rPr>
        <w:t>数量较大者应在防火实验室内操作；钾、</w:t>
      </w:r>
      <w:proofErr w:type="gramStart"/>
      <w:r w:rsidRPr="00FA4B6D">
        <w:rPr>
          <w:rFonts w:ascii="宋体" w:eastAsia="宋体" w:hAnsi="宋体" w:cs="Times New Roman" w:hint="eastAsia"/>
          <w:b/>
          <w:kern w:val="0"/>
          <w:sz w:val="24"/>
          <w:szCs w:val="24"/>
        </w:rPr>
        <w:t>钠操作</w:t>
      </w:r>
      <w:proofErr w:type="gramEnd"/>
      <w:r w:rsidRPr="00FA4B6D">
        <w:rPr>
          <w:rFonts w:ascii="宋体" w:eastAsia="宋体" w:hAnsi="宋体" w:cs="Times New Roman" w:hint="eastAsia"/>
          <w:b/>
          <w:kern w:val="0"/>
          <w:sz w:val="24"/>
          <w:szCs w:val="24"/>
        </w:rPr>
        <w:t>时应防止与水、卤代烷接触。</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久置的有机化合物如醚、共扼烯烃等物质容易吸收空气中的氧，生成易爆的过氧化物，需特殊处理后方可使用。</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接触可引起燃</w:t>
      </w:r>
      <w:proofErr w:type="gramStart"/>
      <w:r w:rsidRPr="00FA4B6D">
        <w:rPr>
          <w:rFonts w:ascii="宋体" w:eastAsia="宋体" w:hAnsi="宋体" w:cs="Times New Roman" w:hint="eastAsia"/>
          <w:kern w:val="0"/>
          <w:sz w:val="24"/>
          <w:szCs w:val="24"/>
        </w:rPr>
        <w:t>爆</w:t>
      </w:r>
      <w:proofErr w:type="gramEnd"/>
      <w:r w:rsidRPr="00FA4B6D">
        <w:rPr>
          <w:rFonts w:ascii="宋体" w:eastAsia="宋体" w:hAnsi="宋体" w:cs="Times New Roman" w:hint="eastAsia"/>
          <w:kern w:val="0"/>
          <w:sz w:val="24"/>
          <w:szCs w:val="24"/>
        </w:rPr>
        <w:t>事故的性质不相容物，如氧化剂与易燃物，不得一起研磨。过氧化纳、钾</w:t>
      </w:r>
      <w:proofErr w:type="gramStart"/>
      <w:r w:rsidRPr="00FA4B6D">
        <w:rPr>
          <w:rFonts w:ascii="宋体" w:eastAsia="宋体" w:hAnsi="宋体" w:cs="Times New Roman" w:hint="eastAsia"/>
          <w:kern w:val="0"/>
          <w:sz w:val="24"/>
          <w:szCs w:val="24"/>
        </w:rPr>
        <w:t>不</w:t>
      </w:r>
      <w:proofErr w:type="gramEnd"/>
      <w:r w:rsidRPr="00FA4B6D">
        <w:rPr>
          <w:rFonts w:ascii="宋体" w:eastAsia="宋体" w:hAnsi="宋体" w:cs="Times New Roman" w:hint="eastAsia"/>
          <w:kern w:val="0"/>
          <w:sz w:val="24"/>
          <w:szCs w:val="24"/>
        </w:rPr>
        <w:t>得用纸称量。蒸馏或回流实验中，必须预先放置助沸物（沸石、素瓷片或一端封闭、适宜长度的毛细管等）。严禁向近沸液体中添加助沸物，应先移去热源，待液体冷却后再加，以免大量液体从瓶口喷出起火。</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proofErr w:type="gramStart"/>
      <w:r w:rsidRPr="00FA4B6D">
        <w:rPr>
          <w:rFonts w:ascii="宋体" w:eastAsia="宋体" w:hAnsi="宋体" w:cs="Times New Roman" w:hint="eastAsia"/>
          <w:kern w:val="0"/>
          <w:sz w:val="24"/>
          <w:szCs w:val="24"/>
        </w:rPr>
        <w:t>蒸馏较</w:t>
      </w:r>
      <w:proofErr w:type="gramEnd"/>
      <w:r w:rsidRPr="00FA4B6D">
        <w:rPr>
          <w:rFonts w:ascii="宋体" w:eastAsia="宋体" w:hAnsi="宋体" w:cs="Times New Roman" w:hint="eastAsia"/>
          <w:kern w:val="0"/>
          <w:sz w:val="24"/>
          <w:szCs w:val="24"/>
        </w:rPr>
        <w:t>大量易燃液体时，宜用滴液漏斗不断加入，</w:t>
      </w:r>
      <w:r w:rsidRPr="00FA4B6D">
        <w:rPr>
          <w:rFonts w:ascii="宋体" w:eastAsia="宋体" w:hAnsi="宋体" w:cs="Times New Roman" w:hint="eastAsia"/>
          <w:b/>
          <w:kern w:val="0"/>
          <w:sz w:val="24"/>
          <w:szCs w:val="24"/>
        </w:rPr>
        <w:t>避免使用大蒸馏瓶，以降低燃烧的危险性。</w:t>
      </w:r>
      <w:r w:rsidRPr="00FA4B6D">
        <w:rPr>
          <w:rFonts w:ascii="宋体" w:eastAsia="宋体" w:hAnsi="宋体" w:cs="Times New Roman" w:hint="eastAsia"/>
          <w:kern w:val="0"/>
          <w:sz w:val="24"/>
          <w:szCs w:val="24"/>
        </w:rPr>
        <w:t>当所需馏分蒸出后，应停止蒸馏，防止蒸干，烧瓶烧破而发生事故。</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使用易燃溶剂重结晶时，应采用蒸汽浴、</w:t>
      </w:r>
      <w:proofErr w:type="gramStart"/>
      <w:r w:rsidRPr="00FA4B6D">
        <w:rPr>
          <w:rFonts w:ascii="宋体" w:eastAsia="宋体" w:hAnsi="宋体" w:cs="Times New Roman" w:hint="eastAsia"/>
          <w:kern w:val="0"/>
          <w:sz w:val="24"/>
          <w:szCs w:val="24"/>
        </w:rPr>
        <w:t>液浴或</w:t>
      </w:r>
      <w:proofErr w:type="gramEnd"/>
      <w:r w:rsidRPr="00FA4B6D">
        <w:rPr>
          <w:rFonts w:ascii="宋体" w:eastAsia="宋体" w:hAnsi="宋体" w:cs="Times New Roman" w:hint="eastAsia"/>
          <w:kern w:val="0"/>
          <w:sz w:val="24"/>
          <w:szCs w:val="24"/>
        </w:rPr>
        <w:t>密闭电热板加热，用锥形瓶盛装，</w:t>
      </w:r>
      <w:proofErr w:type="gramStart"/>
      <w:r w:rsidRPr="00FA4B6D">
        <w:rPr>
          <w:rFonts w:ascii="宋体" w:eastAsia="宋体" w:hAnsi="宋体" w:cs="Times New Roman" w:hint="eastAsia"/>
          <w:b/>
          <w:kern w:val="0"/>
          <w:sz w:val="24"/>
          <w:szCs w:val="24"/>
        </w:rPr>
        <w:t>不</w:t>
      </w:r>
      <w:proofErr w:type="gramEnd"/>
      <w:r w:rsidRPr="00FA4B6D">
        <w:rPr>
          <w:rFonts w:ascii="宋体" w:eastAsia="宋体" w:hAnsi="宋体" w:cs="Times New Roman" w:hint="eastAsia"/>
          <w:b/>
          <w:kern w:val="0"/>
          <w:sz w:val="24"/>
          <w:szCs w:val="24"/>
        </w:rPr>
        <w:t>得用烧杯。</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设置专用贮器收集废液、废物，</w:t>
      </w:r>
      <w:proofErr w:type="gramStart"/>
      <w:r w:rsidRPr="00FA4B6D">
        <w:rPr>
          <w:rFonts w:ascii="宋体" w:eastAsia="宋体" w:hAnsi="宋体" w:cs="Times New Roman" w:hint="eastAsia"/>
          <w:b/>
          <w:kern w:val="0"/>
          <w:sz w:val="24"/>
          <w:szCs w:val="24"/>
        </w:rPr>
        <w:t>不得弃入废物</w:t>
      </w:r>
      <w:proofErr w:type="gramEnd"/>
      <w:r w:rsidRPr="00FA4B6D">
        <w:rPr>
          <w:rFonts w:ascii="宋体" w:eastAsia="宋体" w:hAnsi="宋体" w:cs="Times New Roman" w:hint="eastAsia"/>
          <w:b/>
          <w:kern w:val="0"/>
          <w:sz w:val="24"/>
          <w:szCs w:val="24"/>
        </w:rPr>
        <w:t>缸或下水道，</w:t>
      </w:r>
      <w:r w:rsidRPr="00FA4B6D">
        <w:rPr>
          <w:rFonts w:ascii="宋体" w:eastAsia="宋体" w:hAnsi="宋体" w:cs="Times New Roman" w:hint="eastAsia"/>
          <w:kern w:val="0"/>
          <w:sz w:val="24"/>
          <w:szCs w:val="24"/>
        </w:rPr>
        <w:t>以免引起燃</w:t>
      </w:r>
      <w:proofErr w:type="gramStart"/>
      <w:r w:rsidRPr="00FA4B6D">
        <w:rPr>
          <w:rFonts w:ascii="宋体" w:eastAsia="宋体" w:hAnsi="宋体" w:cs="Times New Roman" w:hint="eastAsia"/>
          <w:kern w:val="0"/>
          <w:sz w:val="24"/>
          <w:szCs w:val="24"/>
        </w:rPr>
        <w:t>爆</w:t>
      </w:r>
      <w:proofErr w:type="gramEnd"/>
      <w:r w:rsidRPr="00FA4B6D">
        <w:rPr>
          <w:rFonts w:ascii="宋体" w:eastAsia="宋体" w:hAnsi="宋体" w:cs="Times New Roman" w:hint="eastAsia"/>
          <w:kern w:val="0"/>
          <w:sz w:val="24"/>
          <w:szCs w:val="24"/>
        </w:rPr>
        <w:t>事故。如有溅散，应即用纸巾吸除，并作适当处理。</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减压操作时的防火要求</w:t>
      </w:r>
    </w:p>
    <w:p w:rsidR="00585B20" w:rsidRPr="00FA4B6D" w:rsidRDefault="00585B20" w:rsidP="00585B20">
      <w:pPr>
        <w:widowControl/>
        <w:spacing w:line="400" w:lineRule="exact"/>
        <w:ind w:firstLineChars="200" w:firstLine="480"/>
        <w:rPr>
          <w:rFonts w:ascii="宋体" w:eastAsia="宋体" w:hAnsi="宋体" w:cs="Times New Roman"/>
          <w:b/>
          <w:kern w:val="0"/>
          <w:sz w:val="24"/>
          <w:szCs w:val="24"/>
        </w:rPr>
      </w:pPr>
      <w:r w:rsidRPr="00FA4B6D">
        <w:rPr>
          <w:rFonts w:ascii="宋体" w:eastAsia="宋体" w:hAnsi="宋体" w:cs="Times New Roman" w:hint="eastAsia"/>
          <w:kern w:val="0"/>
          <w:sz w:val="24"/>
          <w:szCs w:val="24"/>
        </w:rPr>
        <w:lastRenderedPageBreak/>
        <w:t>真空系统所用容器应有足够的强度与厚度，材质均</w:t>
      </w:r>
      <w:proofErr w:type="gramStart"/>
      <w:r w:rsidRPr="00FA4B6D">
        <w:rPr>
          <w:rFonts w:ascii="宋体" w:eastAsia="宋体" w:hAnsi="宋体" w:cs="Times New Roman" w:hint="eastAsia"/>
          <w:kern w:val="0"/>
          <w:sz w:val="24"/>
          <w:szCs w:val="24"/>
        </w:rPr>
        <w:t>一</w:t>
      </w:r>
      <w:proofErr w:type="gramEnd"/>
      <w:r w:rsidRPr="00FA4B6D">
        <w:rPr>
          <w:rFonts w:ascii="宋体" w:eastAsia="宋体" w:hAnsi="宋体" w:cs="Times New Roman" w:hint="eastAsia"/>
          <w:kern w:val="0"/>
          <w:sz w:val="24"/>
          <w:szCs w:val="24"/>
        </w:rPr>
        <w:t>。减压蒸馏时应选用圆底烧瓶作接受器，</w:t>
      </w:r>
      <w:proofErr w:type="gramStart"/>
      <w:r w:rsidRPr="00FA4B6D">
        <w:rPr>
          <w:rFonts w:ascii="宋体" w:eastAsia="宋体" w:hAnsi="宋体" w:cs="Times New Roman" w:hint="eastAsia"/>
          <w:b/>
          <w:kern w:val="0"/>
          <w:sz w:val="24"/>
          <w:szCs w:val="24"/>
        </w:rPr>
        <w:t>不</w:t>
      </w:r>
      <w:proofErr w:type="gramEnd"/>
      <w:r w:rsidRPr="00FA4B6D">
        <w:rPr>
          <w:rFonts w:ascii="宋体" w:eastAsia="宋体" w:hAnsi="宋体" w:cs="Times New Roman" w:hint="eastAsia"/>
          <w:b/>
          <w:kern w:val="0"/>
          <w:sz w:val="24"/>
          <w:szCs w:val="24"/>
        </w:rPr>
        <w:t>可用平底烧瓶蒸馏或用锥形瓶接受，以免炸裂。</w:t>
      </w:r>
      <w:r w:rsidRPr="00FA4B6D">
        <w:rPr>
          <w:rFonts w:ascii="宋体" w:eastAsia="宋体" w:hAnsi="宋体" w:cs="Times New Roman" w:hint="eastAsia"/>
          <w:kern w:val="0"/>
          <w:sz w:val="24"/>
          <w:szCs w:val="24"/>
        </w:rPr>
        <w:t>烧瓶的坚固性次序为：</w:t>
      </w:r>
      <w:r w:rsidRPr="00FA4B6D">
        <w:rPr>
          <w:rFonts w:ascii="宋体" w:eastAsia="宋体" w:hAnsi="宋体" w:cs="Times New Roman" w:hint="eastAsia"/>
          <w:b/>
          <w:kern w:val="0"/>
          <w:sz w:val="24"/>
          <w:szCs w:val="24"/>
        </w:rPr>
        <w:t>圆底烧瓶</w:t>
      </w:r>
      <w:r w:rsidRPr="00FA4B6D">
        <w:rPr>
          <w:rFonts w:ascii="宋体" w:eastAsia="宋体" w:hAnsi="宋体" w:cs="Times New Roman"/>
          <w:b/>
          <w:kern w:val="0"/>
          <w:sz w:val="24"/>
          <w:szCs w:val="24"/>
        </w:rPr>
        <w:t>&gt;</w:t>
      </w:r>
      <w:r w:rsidRPr="00FA4B6D">
        <w:rPr>
          <w:rFonts w:ascii="宋体" w:eastAsia="宋体" w:hAnsi="宋体" w:cs="Times New Roman" w:hint="eastAsia"/>
          <w:b/>
          <w:kern w:val="0"/>
          <w:sz w:val="24"/>
          <w:szCs w:val="24"/>
        </w:rPr>
        <w:t>平底烧瓶</w:t>
      </w:r>
      <w:r w:rsidRPr="00FA4B6D">
        <w:rPr>
          <w:rFonts w:ascii="宋体" w:eastAsia="宋体" w:hAnsi="宋体" w:cs="Times New Roman"/>
          <w:b/>
          <w:kern w:val="0"/>
          <w:sz w:val="24"/>
          <w:szCs w:val="24"/>
        </w:rPr>
        <w:t>&gt;</w:t>
      </w:r>
      <w:r w:rsidRPr="00FA4B6D">
        <w:rPr>
          <w:rFonts w:ascii="宋体" w:eastAsia="宋体" w:hAnsi="宋体" w:cs="Times New Roman" w:hint="eastAsia"/>
          <w:b/>
          <w:kern w:val="0"/>
          <w:sz w:val="24"/>
          <w:szCs w:val="24"/>
        </w:rPr>
        <w:t>锥形瓶。</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进行真空操作时，应严防空气突然进入热的装置，引起爆炸。真空泵应接附有单向阀或两通开关的安全瓶，通过</w:t>
      </w:r>
      <w:proofErr w:type="gramStart"/>
      <w:r w:rsidRPr="00FA4B6D">
        <w:rPr>
          <w:rFonts w:ascii="宋体" w:eastAsia="宋体" w:hAnsi="宋体" w:cs="Times New Roman" w:hint="eastAsia"/>
          <w:kern w:val="0"/>
          <w:sz w:val="24"/>
          <w:szCs w:val="24"/>
        </w:rPr>
        <w:t>安全瓶使</w:t>
      </w:r>
      <w:proofErr w:type="gramEnd"/>
      <w:r w:rsidRPr="00FA4B6D">
        <w:rPr>
          <w:rFonts w:ascii="宋体" w:eastAsia="宋体" w:hAnsi="宋体" w:cs="Times New Roman" w:hint="eastAsia"/>
          <w:kern w:val="0"/>
          <w:sz w:val="24"/>
          <w:szCs w:val="24"/>
        </w:rPr>
        <w:t>空气充满装置，待系统内压力平衡后，再切断真空泵电源。</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抽真空时，容器外面宜用铁丝网罩或布包裹，以备玻璃炸裂时防护。</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加压时的防火要求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高压釜应设置在专门的室内。高压釜应由强度高、耐高温、耐腐蚀的材料制成，耐压强度应为工作压强</w:t>
      </w:r>
      <w:r w:rsidRPr="00FA4B6D">
        <w:rPr>
          <w:rFonts w:ascii="宋体" w:eastAsia="宋体" w:hAnsi="宋体" w:cs="Times New Roman"/>
          <w:kern w:val="0"/>
          <w:sz w:val="24"/>
          <w:szCs w:val="24"/>
        </w:rPr>
        <w:t>2-3</w:t>
      </w:r>
      <w:r w:rsidRPr="00FA4B6D">
        <w:rPr>
          <w:rFonts w:ascii="宋体" w:eastAsia="宋体" w:hAnsi="宋体" w:cs="Times New Roman" w:hint="eastAsia"/>
          <w:kern w:val="0"/>
          <w:sz w:val="24"/>
          <w:szCs w:val="24"/>
        </w:rPr>
        <w:t>倍，压力表的指示范围宜为工作压力的</w:t>
      </w:r>
      <w:r w:rsidRPr="00FA4B6D">
        <w:rPr>
          <w:rFonts w:ascii="宋体" w:eastAsia="宋体" w:hAnsi="宋体" w:cs="Times New Roman"/>
          <w:kern w:val="0"/>
          <w:sz w:val="24"/>
          <w:szCs w:val="24"/>
        </w:rPr>
        <w:t>2</w:t>
      </w:r>
      <w:r w:rsidRPr="00FA4B6D">
        <w:rPr>
          <w:rFonts w:ascii="宋体" w:eastAsia="宋体" w:hAnsi="宋体" w:cs="Times New Roman" w:hint="eastAsia"/>
          <w:kern w:val="0"/>
          <w:sz w:val="24"/>
          <w:szCs w:val="24"/>
        </w:rPr>
        <w:t>倍（至少超过</w:t>
      </w:r>
      <w:r w:rsidRPr="00FA4B6D">
        <w:rPr>
          <w:rFonts w:ascii="宋体" w:eastAsia="宋体" w:hAnsi="宋体" w:cs="Times New Roman"/>
          <w:kern w:val="0"/>
          <w:sz w:val="24"/>
          <w:szCs w:val="24"/>
        </w:rPr>
        <w:t>1/3</w:t>
      </w:r>
      <w:r w:rsidRPr="00FA4B6D">
        <w:rPr>
          <w:rFonts w:ascii="宋体" w:eastAsia="宋体" w:hAnsi="宋体" w:cs="Times New Roman" w:hint="eastAsia"/>
          <w:kern w:val="0"/>
          <w:sz w:val="24"/>
          <w:szCs w:val="24"/>
        </w:rPr>
        <w:t>）。</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使用前应检查是否漏气，操作时应严格控制温度、压力等参数，用毕应待</w:t>
      </w:r>
      <w:proofErr w:type="gramStart"/>
      <w:r w:rsidRPr="00FA4B6D">
        <w:rPr>
          <w:rFonts w:ascii="宋体" w:eastAsia="宋体" w:hAnsi="宋体" w:cs="Times New Roman" w:hint="eastAsia"/>
          <w:kern w:val="0"/>
          <w:sz w:val="24"/>
          <w:szCs w:val="24"/>
        </w:rPr>
        <w:t>釜</w:t>
      </w:r>
      <w:proofErr w:type="gramEnd"/>
      <w:r w:rsidRPr="00FA4B6D">
        <w:rPr>
          <w:rFonts w:ascii="宋体" w:eastAsia="宋体" w:hAnsi="宋体" w:cs="Times New Roman" w:hint="eastAsia"/>
          <w:kern w:val="0"/>
          <w:sz w:val="24"/>
          <w:szCs w:val="24"/>
        </w:rPr>
        <w:t>自冷，先开阀门，余气排尽后，再打开</w:t>
      </w:r>
      <w:proofErr w:type="gramStart"/>
      <w:r w:rsidRPr="00FA4B6D">
        <w:rPr>
          <w:rFonts w:ascii="宋体" w:eastAsia="宋体" w:hAnsi="宋体" w:cs="Times New Roman" w:hint="eastAsia"/>
          <w:kern w:val="0"/>
          <w:sz w:val="24"/>
          <w:szCs w:val="24"/>
        </w:rPr>
        <w:t>釜</w:t>
      </w:r>
      <w:proofErr w:type="gramEnd"/>
      <w:r w:rsidRPr="00FA4B6D">
        <w:rPr>
          <w:rFonts w:ascii="宋体" w:eastAsia="宋体" w:hAnsi="宋体" w:cs="Times New Roman" w:hint="eastAsia"/>
          <w:kern w:val="0"/>
          <w:sz w:val="24"/>
          <w:szCs w:val="24"/>
        </w:rPr>
        <w:t>身；严禁用水冷却。</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使用加热设备的防火要求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点燃煤气灯时，附近不得放置易燃易爆物品。为防止煤气爆炸，应按规定次序点燃、熄灭煤气灯。点燃时次序是：闭风，点火，开启煤气阀，调节风量。熄灯时次序是：闭风，</w:t>
      </w:r>
      <w:proofErr w:type="gramStart"/>
      <w:r w:rsidRPr="00FA4B6D">
        <w:rPr>
          <w:rFonts w:ascii="宋体" w:eastAsia="宋体" w:hAnsi="宋体" w:cs="Times New Roman" w:hint="eastAsia"/>
          <w:kern w:val="0"/>
          <w:sz w:val="24"/>
          <w:szCs w:val="24"/>
        </w:rPr>
        <w:t>关煤气阀</w:t>
      </w:r>
      <w:proofErr w:type="gramEnd"/>
      <w:r w:rsidRPr="00FA4B6D">
        <w:rPr>
          <w:rFonts w:ascii="宋体" w:eastAsia="宋体" w:hAnsi="宋体" w:cs="Times New Roman" w:hint="eastAsia"/>
          <w:kern w:val="0"/>
          <w:sz w:val="24"/>
          <w:szCs w:val="24"/>
        </w:rPr>
        <w:t>。</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停气时，应将所有开关关闭。煤气系统应严密不漏，煤气管道、灯具应勤检查，漏处应及时修理，未修好之前不得使用。</w:t>
      </w:r>
    </w:p>
    <w:p w:rsidR="00585B20" w:rsidRPr="00FA4B6D" w:rsidRDefault="00585B20" w:rsidP="00585B20">
      <w:pPr>
        <w:widowControl/>
        <w:spacing w:line="400" w:lineRule="exact"/>
        <w:ind w:firstLineChars="200" w:firstLine="482"/>
        <w:rPr>
          <w:rFonts w:ascii="宋体" w:eastAsia="宋体" w:hAnsi="宋体" w:cs="Times New Roman"/>
          <w:kern w:val="0"/>
          <w:sz w:val="24"/>
          <w:szCs w:val="24"/>
        </w:rPr>
      </w:pPr>
      <w:r w:rsidRPr="00FA4B6D">
        <w:rPr>
          <w:rFonts w:ascii="宋体" w:eastAsia="宋体" w:hAnsi="宋体" w:cs="Times New Roman" w:hint="eastAsia"/>
          <w:b/>
          <w:kern w:val="0"/>
          <w:sz w:val="24"/>
          <w:szCs w:val="24"/>
        </w:rPr>
        <w:t>禁止用火焰在煤气管道上寻找漏气的地方，应用肥皂来检查。</w:t>
      </w:r>
      <w:r w:rsidRPr="00FA4B6D">
        <w:rPr>
          <w:rFonts w:ascii="宋体" w:eastAsia="宋体" w:hAnsi="宋体" w:cs="Times New Roman" w:hint="eastAsia"/>
          <w:kern w:val="0"/>
          <w:sz w:val="24"/>
          <w:szCs w:val="24"/>
        </w:rPr>
        <w:t>可用可燃气体浓度测定仪测定空气中煤气等可燃气体的含量，以确定其危险程度。</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使用酒精灯和酒精喷灯时，酒精的添加量不应超过灯具容量的</w:t>
      </w:r>
      <w:r w:rsidRPr="00FA4B6D">
        <w:rPr>
          <w:rFonts w:ascii="宋体" w:eastAsia="宋体" w:hAnsi="宋体" w:cs="Times New Roman"/>
          <w:kern w:val="0"/>
          <w:sz w:val="24"/>
          <w:szCs w:val="24"/>
        </w:rPr>
        <w:t>2/3</w:t>
      </w:r>
      <w:r w:rsidRPr="00FA4B6D">
        <w:rPr>
          <w:rFonts w:ascii="宋体" w:eastAsia="宋体" w:hAnsi="宋体" w:cs="Times New Roman" w:hint="eastAsia"/>
          <w:kern w:val="0"/>
          <w:sz w:val="24"/>
          <w:szCs w:val="24"/>
        </w:rPr>
        <w:t>，切勿倒满以防酒精外溢。</w:t>
      </w:r>
      <w:r w:rsidRPr="00FA4B6D">
        <w:rPr>
          <w:rFonts w:ascii="宋体" w:eastAsia="宋体" w:hAnsi="宋体" w:cs="Times New Roman" w:hint="eastAsia"/>
          <w:b/>
          <w:kern w:val="0"/>
          <w:sz w:val="24"/>
          <w:szCs w:val="24"/>
        </w:rPr>
        <w:t>应用火柴点燃，</w:t>
      </w:r>
      <w:proofErr w:type="gramStart"/>
      <w:r w:rsidRPr="00FA4B6D">
        <w:rPr>
          <w:rFonts w:ascii="宋体" w:eastAsia="宋体" w:hAnsi="宋体" w:cs="Times New Roman" w:hint="eastAsia"/>
          <w:b/>
          <w:kern w:val="0"/>
          <w:sz w:val="24"/>
          <w:szCs w:val="24"/>
        </w:rPr>
        <w:t>不</w:t>
      </w:r>
      <w:proofErr w:type="gramEnd"/>
      <w:r w:rsidRPr="00FA4B6D">
        <w:rPr>
          <w:rFonts w:ascii="宋体" w:eastAsia="宋体" w:hAnsi="宋体" w:cs="Times New Roman" w:hint="eastAsia"/>
          <w:b/>
          <w:kern w:val="0"/>
          <w:sz w:val="24"/>
          <w:szCs w:val="24"/>
        </w:rPr>
        <w:t>得用另一正在燃的酒精灯来点，以免失火。</w:t>
      </w:r>
      <w:r w:rsidRPr="00FA4B6D">
        <w:rPr>
          <w:rFonts w:ascii="宋体" w:eastAsia="宋体" w:hAnsi="宋体" w:cs="Times New Roman" w:hint="eastAsia"/>
          <w:kern w:val="0"/>
          <w:sz w:val="24"/>
          <w:szCs w:val="24"/>
        </w:rPr>
        <w:t>燃着的灯</w:t>
      </w:r>
      <w:proofErr w:type="gramStart"/>
      <w:r w:rsidRPr="00FA4B6D">
        <w:rPr>
          <w:rFonts w:ascii="宋体" w:eastAsia="宋体" w:hAnsi="宋体" w:cs="Times New Roman" w:hint="eastAsia"/>
          <w:kern w:val="0"/>
          <w:sz w:val="24"/>
          <w:szCs w:val="24"/>
        </w:rPr>
        <w:t>焰应用灯帽</w:t>
      </w:r>
      <w:proofErr w:type="gramEnd"/>
      <w:r w:rsidRPr="00FA4B6D">
        <w:rPr>
          <w:rFonts w:ascii="宋体" w:eastAsia="宋体" w:hAnsi="宋体" w:cs="Times New Roman" w:hint="eastAsia"/>
          <w:kern w:val="0"/>
          <w:sz w:val="24"/>
          <w:szCs w:val="24"/>
        </w:rPr>
        <w:t>盖灭，以防灯内酒精气燃。灯内酒精</w:t>
      </w:r>
      <w:proofErr w:type="gramStart"/>
      <w:r w:rsidRPr="00FA4B6D">
        <w:rPr>
          <w:rFonts w:ascii="宋体" w:eastAsia="宋体" w:hAnsi="宋体" w:cs="Times New Roman" w:hint="eastAsia"/>
          <w:kern w:val="0"/>
          <w:sz w:val="24"/>
          <w:szCs w:val="24"/>
        </w:rPr>
        <w:t>量使用</w:t>
      </w:r>
      <w:proofErr w:type="gramEnd"/>
      <w:r w:rsidRPr="00FA4B6D">
        <w:rPr>
          <w:rFonts w:ascii="宋体" w:eastAsia="宋体" w:hAnsi="宋体" w:cs="Times New Roman" w:hint="eastAsia"/>
          <w:kern w:val="0"/>
          <w:sz w:val="24"/>
          <w:szCs w:val="24"/>
        </w:rPr>
        <w:t>到约</w:t>
      </w:r>
      <w:r w:rsidRPr="00FA4B6D">
        <w:rPr>
          <w:rFonts w:ascii="宋体" w:eastAsia="宋体" w:hAnsi="宋体" w:cs="Times New Roman"/>
          <w:kern w:val="0"/>
          <w:sz w:val="24"/>
          <w:szCs w:val="24"/>
        </w:rPr>
        <w:t>1/4</w:t>
      </w:r>
      <w:r w:rsidRPr="00FA4B6D">
        <w:rPr>
          <w:rFonts w:ascii="宋体" w:eastAsia="宋体" w:hAnsi="宋体" w:cs="Times New Roman" w:hint="eastAsia"/>
          <w:kern w:val="0"/>
          <w:sz w:val="24"/>
          <w:szCs w:val="24"/>
        </w:rPr>
        <w:t>容量时，即应添加酒精，以免瓶内发生爆炸。</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用电烘箱烘烤物料时，应根据待烘物料的物理、化学性质严格控制烘烤温度与时间。烘箱宜带自动温度控制装置，且应注意检查其工作是否可靠，以免控制失灵而造成事故。升温时宜逐渐提高温度，避免升温过快。</w:t>
      </w:r>
      <w:r w:rsidRPr="00FA4B6D">
        <w:rPr>
          <w:rFonts w:ascii="宋体" w:eastAsia="宋体" w:hAnsi="宋体" w:cs="Times New Roman" w:hint="eastAsia"/>
          <w:b/>
          <w:kern w:val="0"/>
          <w:sz w:val="24"/>
          <w:szCs w:val="24"/>
        </w:rPr>
        <w:t>带有易燃液体的物件不得放入烘烤。易燃易爆物严禁放入烘烤。</w:t>
      </w:r>
      <w:r w:rsidRPr="00FA4B6D">
        <w:rPr>
          <w:rFonts w:ascii="宋体" w:eastAsia="宋体" w:hAnsi="宋体" w:cs="Times New Roman" w:hint="eastAsia"/>
          <w:kern w:val="0"/>
          <w:sz w:val="24"/>
          <w:szCs w:val="24"/>
        </w:rPr>
        <w:t>工作结束或停电时，应切断电源，防止长时间运行，温度升高引燃物料。</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常用的小型电炉，其电热丝外露，不能用于形成易燃</w:t>
      </w:r>
      <w:proofErr w:type="gramStart"/>
      <w:r w:rsidRPr="00FA4B6D">
        <w:rPr>
          <w:rFonts w:ascii="宋体" w:eastAsia="宋体" w:hAnsi="宋体" w:cs="Times New Roman" w:hint="eastAsia"/>
          <w:kern w:val="0"/>
          <w:sz w:val="24"/>
          <w:szCs w:val="24"/>
        </w:rPr>
        <w:t>蒸气</w:t>
      </w:r>
      <w:proofErr w:type="gramEnd"/>
      <w:r w:rsidRPr="00FA4B6D">
        <w:rPr>
          <w:rFonts w:ascii="宋体" w:eastAsia="宋体" w:hAnsi="宋体" w:cs="Times New Roman" w:hint="eastAsia"/>
          <w:kern w:val="0"/>
          <w:sz w:val="24"/>
          <w:szCs w:val="24"/>
        </w:rPr>
        <w:t>的物料加热。当熔化石蜡、松香等可燃物时，应特别注意控制温度，防止大量冒烟或受热温度超过自燃点。加热易燃液体，应用液浴，油浴温度不得超过自燃点。</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lastRenderedPageBreak/>
        <w:t>高温电炉应配设温度控制器，必要时应装报警装置，控制失灵时不得使用。高温电炉周围不得放置可燃物、腐蚀物以及其他危险物品，以防引起火灾或因炉体腐蚀而产生事故。易熔、可燃、挥发、腐蚀、爆炸物不得放入炉内加热。试样应用合适的耐高温坩埚盛装，包有滤纸的湿沉淀应经烘干、灰化后再送入炉膛内灼烧。</w:t>
      </w:r>
      <w:proofErr w:type="gramStart"/>
      <w:r w:rsidRPr="00FA4B6D">
        <w:rPr>
          <w:rFonts w:ascii="宋体" w:eastAsia="宋体" w:hAnsi="宋体" w:cs="Times New Roman" w:hint="eastAsia"/>
          <w:kern w:val="0"/>
          <w:sz w:val="24"/>
          <w:szCs w:val="24"/>
        </w:rPr>
        <w:t>熔样时</w:t>
      </w:r>
      <w:proofErr w:type="gramEnd"/>
      <w:r w:rsidRPr="00FA4B6D">
        <w:rPr>
          <w:rFonts w:ascii="宋体" w:eastAsia="宋体" w:hAnsi="宋体" w:cs="Times New Roman" w:hint="eastAsia"/>
          <w:kern w:val="0"/>
          <w:sz w:val="24"/>
          <w:szCs w:val="24"/>
        </w:rPr>
        <w:t>应根据溶剂性质合理选择坩埚材料。为防止污损，炉膛底部应填防火板。</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电烙铁操作时，应搁在远离易燃物的不燃基座上。</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使用电器设备的防火要求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对实验室内的各类电气设备应严格管理，电气线路的敷设、电气设备的安装、保护和维修都应严格执行国家的有关规范。</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有些电气设备功率较大，使用时应注意防止过载。接线应牢固，</w:t>
      </w:r>
      <w:proofErr w:type="gramStart"/>
      <w:r w:rsidRPr="00FA4B6D">
        <w:rPr>
          <w:rFonts w:ascii="宋体" w:eastAsia="宋体" w:hAnsi="宋体" w:cs="Times New Roman" w:hint="eastAsia"/>
          <w:kern w:val="0"/>
          <w:sz w:val="24"/>
          <w:szCs w:val="24"/>
        </w:rPr>
        <w:t>绝缘要</w:t>
      </w:r>
      <w:proofErr w:type="gramEnd"/>
      <w:r w:rsidRPr="00FA4B6D">
        <w:rPr>
          <w:rFonts w:ascii="宋体" w:eastAsia="宋体" w:hAnsi="宋体" w:cs="Times New Roman" w:hint="eastAsia"/>
          <w:kern w:val="0"/>
          <w:sz w:val="24"/>
          <w:szCs w:val="24"/>
        </w:rPr>
        <w:t>良好，开关、导线均应符合要求，并宜使用单独的供电线路。</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经常使用易燃易爆气体和液体的实验室的电气设施应达到整体防爆要求。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电气设备及线路应及时检查和更新，避免带隐患运转。</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加强防火安全管理</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操作时若有易燃物</w:t>
      </w:r>
      <w:proofErr w:type="gramStart"/>
      <w:r w:rsidRPr="00FA4B6D">
        <w:rPr>
          <w:rFonts w:ascii="宋体" w:eastAsia="宋体" w:hAnsi="宋体" w:cs="Times New Roman" w:hint="eastAsia"/>
          <w:kern w:val="0"/>
          <w:sz w:val="24"/>
          <w:szCs w:val="24"/>
        </w:rPr>
        <w:t>沾污</w:t>
      </w:r>
      <w:proofErr w:type="gramEnd"/>
      <w:r w:rsidRPr="00FA4B6D">
        <w:rPr>
          <w:rFonts w:ascii="宋体" w:eastAsia="宋体" w:hAnsi="宋体" w:cs="Times New Roman" w:hint="eastAsia"/>
          <w:kern w:val="0"/>
          <w:sz w:val="24"/>
          <w:szCs w:val="24"/>
        </w:rPr>
        <w:t>体表，应立即洗除，切勿近火。如有氧化</w:t>
      </w:r>
      <w:proofErr w:type="gramStart"/>
      <w:r w:rsidRPr="00FA4B6D">
        <w:rPr>
          <w:rFonts w:ascii="宋体" w:eastAsia="宋体" w:hAnsi="宋体" w:cs="Times New Roman" w:hint="eastAsia"/>
          <w:kern w:val="0"/>
          <w:sz w:val="24"/>
          <w:szCs w:val="24"/>
        </w:rPr>
        <w:t>沾污</w:t>
      </w:r>
      <w:proofErr w:type="gramEnd"/>
      <w:r w:rsidRPr="00FA4B6D">
        <w:rPr>
          <w:rFonts w:ascii="宋体" w:eastAsia="宋体" w:hAnsi="宋体" w:cs="Times New Roman" w:hint="eastAsia"/>
          <w:kern w:val="0"/>
          <w:sz w:val="24"/>
          <w:szCs w:val="24"/>
        </w:rPr>
        <w:t>衣物，也应如此，否则稍微受热即易着火。</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烧着的余尽火柴梗，不得乱丢或丢入废物桶，应使完全熄灭后，才可弃入桶内。</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灼热的坩埚、搅拌磁体，不得放于橡皮、塑料或纸等可燃物上，应远离可燃物质，放于隔热板等不燃物体上。</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操作爆炸危险性物质时，不应使用磨口玻璃瓶，以免由于启闭磨口塞时摩擦火花而引起爆炸事故。可用软木塞、橡皮塞或塑料塞。</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操作可燃物或受热分解物品的实验室，应挂窗帘以防日晒。勿将易燃物质与玻璃器皿放于日光下，防止由于玻璃弯曲面的聚焦作用产生局部高热而引起燃</w:t>
      </w:r>
      <w:proofErr w:type="gramStart"/>
      <w:r w:rsidRPr="00FA4B6D">
        <w:rPr>
          <w:rFonts w:ascii="宋体" w:eastAsia="宋体" w:hAnsi="宋体" w:cs="Times New Roman" w:hint="eastAsia"/>
          <w:kern w:val="0"/>
          <w:sz w:val="24"/>
          <w:szCs w:val="24"/>
        </w:rPr>
        <w:t>爆</w:t>
      </w:r>
      <w:proofErr w:type="gramEnd"/>
      <w:r w:rsidRPr="00FA4B6D">
        <w:rPr>
          <w:rFonts w:ascii="宋体" w:eastAsia="宋体" w:hAnsi="宋体" w:cs="Times New Roman" w:hint="eastAsia"/>
          <w:kern w:val="0"/>
          <w:sz w:val="24"/>
          <w:szCs w:val="24"/>
        </w:rPr>
        <w:t>事故。</w:t>
      </w:r>
    </w:p>
    <w:p w:rsidR="00585B20" w:rsidRPr="00FA4B6D" w:rsidRDefault="00585B20" w:rsidP="00585B20">
      <w:pPr>
        <w:pStyle w:val="a3"/>
        <w:widowControl/>
        <w:numPr>
          <w:ilvl w:val="0"/>
          <w:numId w:val="2"/>
        </w:numPr>
        <w:spacing w:beforeLines="50" w:line="400" w:lineRule="exact"/>
        <w:ind w:firstLineChars="0"/>
        <w:jc w:val="left"/>
        <w:rPr>
          <w:rFonts w:ascii="宋体" w:eastAsia="宋体" w:hAnsi="宋体" w:cs="Times New Roman"/>
          <w:b/>
          <w:bCs/>
          <w:kern w:val="0"/>
          <w:sz w:val="24"/>
          <w:szCs w:val="24"/>
          <w:u w:val="single"/>
        </w:rPr>
      </w:pPr>
      <w:r w:rsidRPr="00FA4B6D">
        <w:rPr>
          <w:rFonts w:ascii="宋体" w:eastAsia="宋体" w:hAnsi="宋体" w:cs="Times New Roman" w:hint="eastAsia"/>
          <w:b/>
          <w:bCs/>
          <w:kern w:val="0"/>
          <w:sz w:val="24"/>
          <w:szCs w:val="24"/>
          <w:u w:val="single"/>
        </w:rPr>
        <w:t>易燃易爆化学物品储存要求</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易燃易爆物品应分类、分项存放，严防跑、冒、滴、漏现象发生。存放危险品的位置应远离热源泉、火源、电源、避免日光照射。危险品应严格密封保存，防止挥发和变质引起事故。任何物品一经放置于容器后必须贴上标签，发现异常应及时检查验证，不能盲目使用。</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lastRenderedPageBreak/>
        <w:t>实验剩余或常用的少量易燃易爆化学物品，总量不超过</w:t>
      </w:r>
      <w:r w:rsidRPr="00FA4B6D">
        <w:rPr>
          <w:rFonts w:ascii="宋体" w:eastAsia="宋体" w:hAnsi="宋体" w:cs="Times New Roman"/>
          <w:kern w:val="0"/>
          <w:sz w:val="24"/>
          <w:szCs w:val="24"/>
        </w:rPr>
        <w:t>5kg</w:t>
      </w:r>
      <w:r w:rsidRPr="00FA4B6D">
        <w:rPr>
          <w:rFonts w:ascii="宋体" w:eastAsia="宋体" w:hAnsi="宋体" w:cs="Times New Roman" w:hint="eastAsia"/>
          <w:kern w:val="0"/>
          <w:sz w:val="24"/>
          <w:szCs w:val="24"/>
        </w:rPr>
        <w:t>时，应放置到防火安全柜内由专人保管，超过</w:t>
      </w:r>
      <w:r w:rsidRPr="00FA4B6D">
        <w:rPr>
          <w:rFonts w:ascii="宋体" w:eastAsia="宋体" w:hAnsi="宋体" w:cs="Times New Roman"/>
          <w:kern w:val="0"/>
          <w:sz w:val="24"/>
          <w:szCs w:val="24"/>
        </w:rPr>
        <w:t>5kg</w:t>
      </w:r>
      <w:r w:rsidRPr="00FA4B6D">
        <w:rPr>
          <w:rFonts w:ascii="宋体" w:eastAsia="宋体" w:hAnsi="宋体" w:cs="Times New Roman" w:hint="eastAsia"/>
          <w:kern w:val="0"/>
          <w:sz w:val="24"/>
          <w:szCs w:val="24"/>
        </w:rPr>
        <w:t>应及时交回危险品库房储存。禁止把实验室当作仓库使用。</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实验室使用的各类气体钢瓶应实施有效固定。可燃、易燃气体存放于气瓶仓库，使用管道供气。</w:t>
      </w:r>
      <w:proofErr w:type="gramStart"/>
      <w:r w:rsidRPr="00FA4B6D">
        <w:rPr>
          <w:rFonts w:ascii="宋体" w:eastAsia="宋体" w:hAnsi="宋体" w:cs="Times New Roman" w:hint="eastAsia"/>
          <w:kern w:val="0"/>
          <w:sz w:val="24"/>
          <w:szCs w:val="24"/>
        </w:rPr>
        <w:t>瓶库应有</w:t>
      </w:r>
      <w:proofErr w:type="gramEnd"/>
      <w:r w:rsidRPr="00FA4B6D">
        <w:rPr>
          <w:rFonts w:ascii="宋体" w:eastAsia="宋体" w:hAnsi="宋体" w:cs="Times New Roman" w:hint="eastAsia"/>
          <w:kern w:val="0"/>
          <w:sz w:val="24"/>
          <w:szCs w:val="24"/>
        </w:rPr>
        <w:t>良好的通风、降温、防爆、防静电等安全措施。可燃气体气瓶应装置可燃气体泄漏报警装置。</w:t>
      </w:r>
    </w:p>
    <w:p w:rsidR="00585B20" w:rsidRPr="00FA4B6D" w:rsidRDefault="00585B20" w:rsidP="00585B20">
      <w:pPr>
        <w:widowControl/>
        <w:spacing w:line="400" w:lineRule="exact"/>
        <w:ind w:firstLineChars="200" w:firstLine="480"/>
        <w:rPr>
          <w:rFonts w:ascii="宋体" w:eastAsia="宋体" w:hAnsi="宋体" w:cs="Times New Roman"/>
          <w:kern w:val="0"/>
          <w:sz w:val="24"/>
          <w:szCs w:val="24"/>
        </w:rPr>
      </w:pPr>
      <w:r w:rsidRPr="00FA4B6D">
        <w:rPr>
          <w:rFonts w:ascii="宋体" w:eastAsia="宋体" w:hAnsi="宋体" w:cs="Times New Roman" w:hint="eastAsia"/>
          <w:kern w:val="0"/>
          <w:sz w:val="24"/>
          <w:szCs w:val="24"/>
        </w:rPr>
        <w:t>低闪点类易燃液体必须存放在</w:t>
      </w:r>
      <w:proofErr w:type="gramStart"/>
      <w:r w:rsidRPr="00FA4B6D">
        <w:rPr>
          <w:rFonts w:ascii="宋体" w:eastAsia="宋体" w:hAnsi="宋体" w:cs="Times New Roman"/>
          <w:kern w:val="0"/>
          <w:sz w:val="24"/>
          <w:szCs w:val="24"/>
        </w:rPr>
        <w:t>防爆冰箱</w:t>
      </w:r>
      <w:proofErr w:type="gramEnd"/>
      <w:r w:rsidRPr="00FA4B6D">
        <w:rPr>
          <w:rFonts w:ascii="宋体" w:eastAsia="宋体" w:hAnsi="宋体" w:cs="Times New Roman"/>
          <w:kern w:val="0"/>
          <w:sz w:val="24"/>
          <w:szCs w:val="24"/>
        </w:rPr>
        <w:t>内，预防</w:t>
      </w:r>
      <w:r w:rsidRPr="00FA4B6D">
        <w:rPr>
          <w:rFonts w:ascii="宋体" w:eastAsia="宋体" w:hAnsi="宋体" w:cs="Times New Roman" w:hint="eastAsia"/>
          <w:kern w:val="0"/>
          <w:sz w:val="24"/>
          <w:szCs w:val="24"/>
        </w:rPr>
        <w:t>液体挥发遇冰箱启闭火花引发爆炸事故。</w:t>
      </w:r>
    </w:p>
    <w:p w:rsidR="00585B20" w:rsidRPr="00FA4B6D" w:rsidRDefault="00585B20" w:rsidP="00585B20">
      <w:pPr>
        <w:widowControl/>
        <w:spacing w:line="400" w:lineRule="exact"/>
        <w:jc w:val="left"/>
        <w:rPr>
          <w:rFonts w:ascii="宋体" w:eastAsia="宋体" w:hAnsi="宋体" w:cs="Times New Roman"/>
          <w:b/>
          <w:sz w:val="24"/>
          <w:szCs w:val="24"/>
        </w:rPr>
      </w:pPr>
    </w:p>
    <w:p w:rsidR="00585B20" w:rsidRPr="00FA4B6D" w:rsidRDefault="00585B20" w:rsidP="00585B20">
      <w:pPr>
        <w:widowControl/>
        <w:spacing w:line="400" w:lineRule="exact"/>
        <w:jc w:val="left"/>
        <w:rPr>
          <w:rFonts w:ascii="宋体" w:eastAsia="宋体" w:hAnsi="宋体" w:cs="Times New Roman"/>
          <w:b/>
          <w:bCs/>
          <w:sz w:val="24"/>
          <w:szCs w:val="24"/>
        </w:rPr>
      </w:pPr>
      <w:r w:rsidRPr="00FA4B6D">
        <w:rPr>
          <w:rFonts w:ascii="宋体" w:eastAsia="宋体" w:hAnsi="宋体" w:cs="Times New Roman" w:hint="eastAsia"/>
          <w:b/>
          <w:sz w:val="24"/>
          <w:szCs w:val="24"/>
        </w:rPr>
        <w:t>二、</w:t>
      </w:r>
      <w:r w:rsidRPr="00FA4B6D">
        <w:rPr>
          <w:rFonts w:ascii="宋体" w:eastAsia="宋体" w:hAnsi="宋体" w:cs="Times New Roman" w:hint="eastAsia"/>
          <w:b/>
          <w:bCs/>
          <w:sz w:val="24"/>
          <w:szCs w:val="24"/>
        </w:rPr>
        <w:t>实验室灭火注意事项</w:t>
      </w:r>
    </w:p>
    <w:p w:rsidR="00585B20" w:rsidRPr="00FA4B6D" w:rsidRDefault="00585B20" w:rsidP="00585B20">
      <w:pPr>
        <w:pStyle w:val="a3"/>
        <w:widowControl/>
        <w:numPr>
          <w:ilvl w:val="0"/>
          <w:numId w:val="1"/>
        </w:numPr>
        <w:snapToGrid w:val="0"/>
        <w:spacing w:beforeLines="50" w:line="400" w:lineRule="exact"/>
        <w:ind w:left="480" w:hangingChars="200" w:hanging="480"/>
        <w:rPr>
          <w:rFonts w:ascii="宋体" w:eastAsia="宋体" w:hAnsi="宋体" w:cs="Times New Roman"/>
          <w:kern w:val="0"/>
          <w:sz w:val="24"/>
          <w:szCs w:val="24"/>
        </w:rPr>
      </w:pPr>
      <w:r w:rsidRPr="00FA4B6D">
        <w:rPr>
          <w:rFonts w:ascii="宋体" w:eastAsia="宋体" w:hAnsi="宋体" w:cs="Times New Roman" w:hint="eastAsia"/>
          <w:kern w:val="0"/>
          <w:sz w:val="24"/>
          <w:szCs w:val="24"/>
        </w:rPr>
        <w:t>实验室内发生火灾时不要惊慌失措，要保持镇静。如果火势不大，应迅速利用灭火器具对火势进行有效的控制和扑救。迅速</w:t>
      </w:r>
      <w:r w:rsidRPr="00FA4B6D">
        <w:rPr>
          <w:rFonts w:ascii="宋体" w:eastAsia="宋体" w:hAnsi="宋体" w:cs="Times New Roman"/>
          <w:kern w:val="0"/>
          <w:sz w:val="24"/>
          <w:szCs w:val="24"/>
        </w:rPr>
        <w:t>联系实验室安全责任人、校保卫处</w:t>
      </w:r>
      <w:r w:rsidRPr="00FA4B6D">
        <w:rPr>
          <w:rFonts w:ascii="宋体" w:eastAsia="宋体" w:hAnsi="宋体" w:cs="Times New Roman" w:hint="eastAsia"/>
          <w:kern w:val="0"/>
          <w:sz w:val="24"/>
          <w:szCs w:val="24"/>
        </w:rPr>
        <w:t>、</w:t>
      </w:r>
      <w:proofErr w:type="gramStart"/>
      <w:r w:rsidRPr="00FA4B6D">
        <w:rPr>
          <w:rFonts w:ascii="宋体" w:eastAsia="宋体" w:hAnsi="宋体" w:cs="Times New Roman" w:hint="eastAsia"/>
          <w:kern w:val="0"/>
          <w:sz w:val="24"/>
          <w:szCs w:val="24"/>
        </w:rPr>
        <w:t>校资产</w:t>
      </w:r>
      <w:proofErr w:type="gramEnd"/>
      <w:r w:rsidRPr="00FA4B6D">
        <w:rPr>
          <w:rFonts w:ascii="宋体" w:eastAsia="宋体" w:hAnsi="宋体" w:cs="Times New Roman"/>
          <w:kern w:val="0"/>
          <w:sz w:val="24"/>
          <w:szCs w:val="24"/>
        </w:rPr>
        <w:t>与实验室管理处负责人。</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hint="eastAsia"/>
          <w:kern w:val="0"/>
          <w:sz w:val="24"/>
          <w:szCs w:val="24"/>
        </w:rPr>
        <w:t>对于初期火灾，应首先熄灭附近的所有火源，切断电源，移走可燃物质。</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hint="eastAsia"/>
          <w:kern w:val="0"/>
          <w:sz w:val="24"/>
          <w:szCs w:val="24"/>
        </w:rPr>
        <w:t>小容器内物质着火可用灭火</w:t>
      </w:r>
      <w:proofErr w:type="gramStart"/>
      <w:r w:rsidRPr="00FA4B6D">
        <w:rPr>
          <w:rFonts w:ascii="宋体" w:eastAsia="宋体" w:hAnsi="宋体" w:cs="Times New Roman" w:hint="eastAsia"/>
          <w:kern w:val="0"/>
          <w:sz w:val="24"/>
          <w:szCs w:val="24"/>
        </w:rPr>
        <w:t>毯</w:t>
      </w:r>
      <w:proofErr w:type="gramEnd"/>
      <w:r w:rsidRPr="00FA4B6D">
        <w:rPr>
          <w:rFonts w:ascii="宋体" w:eastAsia="宋体" w:hAnsi="宋体" w:cs="Times New Roman" w:hint="eastAsia"/>
          <w:kern w:val="0"/>
          <w:sz w:val="24"/>
          <w:szCs w:val="24"/>
        </w:rPr>
        <w:t>或湿抹布覆盖灭火；较大的火灾应根据着火物质性质选用灭火器扑救。</w:t>
      </w:r>
    </w:p>
    <w:p w:rsidR="00585B20" w:rsidRPr="00FA4B6D" w:rsidRDefault="00585B20" w:rsidP="00585B20">
      <w:pPr>
        <w:widowControl/>
        <w:snapToGrid w:val="0"/>
        <w:spacing w:line="400" w:lineRule="exact"/>
        <w:rPr>
          <w:rFonts w:ascii="宋体" w:eastAsia="宋体" w:hAnsi="宋体" w:cs="Times New Roman"/>
          <w:kern w:val="0"/>
          <w:sz w:val="24"/>
          <w:szCs w:val="24"/>
        </w:rPr>
      </w:pPr>
    </w:p>
    <w:p w:rsidR="00585B20" w:rsidRPr="00FA4B6D" w:rsidRDefault="00585B20" w:rsidP="00585B20">
      <w:pPr>
        <w:pStyle w:val="a3"/>
        <w:widowControl/>
        <w:snapToGrid w:val="0"/>
        <w:spacing w:beforeLines="50" w:line="400" w:lineRule="exact"/>
        <w:ind w:left="420" w:firstLineChars="0" w:firstLine="0"/>
        <w:jc w:val="center"/>
        <w:rPr>
          <w:rFonts w:ascii="宋体" w:eastAsia="宋体" w:hAnsi="宋体" w:cs="Times New Roman"/>
          <w:b/>
          <w:kern w:val="0"/>
          <w:sz w:val="24"/>
          <w:szCs w:val="24"/>
        </w:rPr>
      </w:pPr>
      <w:r w:rsidRPr="00FA4B6D">
        <w:rPr>
          <w:rFonts w:ascii="宋体" w:eastAsia="宋体" w:hAnsi="宋体" w:cs="Times New Roman" w:hint="eastAsia"/>
          <w:b/>
          <w:kern w:val="0"/>
          <w:sz w:val="24"/>
          <w:szCs w:val="24"/>
        </w:rPr>
        <w:t>火灾类型及适合选用的灭火器具</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3261"/>
        <w:gridCol w:w="3402"/>
      </w:tblGrid>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火灾类型</w:t>
            </w:r>
          </w:p>
        </w:tc>
        <w:tc>
          <w:tcPr>
            <w:tcW w:w="3261"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着火物</w:t>
            </w:r>
          </w:p>
        </w:tc>
        <w:tc>
          <w:tcPr>
            <w:tcW w:w="3402" w:type="dxa"/>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选用灭火器</w:t>
            </w:r>
          </w:p>
        </w:tc>
      </w:tr>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一类</w:t>
            </w:r>
          </w:p>
        </w:tc>
        <w:tc>
          <w:tcPr>
            <w:tcW w:w="3261" w:type="dxa"/>
            <w:vAlign w:val="center"/>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含碳固体可燃物，如木材、棉毛、麻、纸张等的燃烧</w:t>
            </w:r>
          </w:p>
        </w:tc>
        <w:tc>
          <w:tcPr>
            <w:tcW w:w="3402" w:type="dxa"/>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水、泡沫灭火器、干粉灭火器、卤代烷灭火器</w:t>
            </w:r>
          </w:p>
        </w:tc>
      </w:tr>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二类</w:t>
            </w:r>
          </w:p>
        </w:tc>
        <w:tc>
          <w:tcPr>
            <w:tcW w:w="3261" w:type="dxa"/>
            <w:vAlign w:val="center"/>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甲、乙、丙类液体</w:t>
            </w:r>
            <w:r w:rsidRPr="00FA4B6D">
              <w:rPr>
                <w:rFonts w:ascii="宋体" w:eastAsia="宋体" w:hAnsi="宋体" w:cs="Times New Roman"/>
                <w:sz w:val="24"/>
                <w:szCs w:val="24"/>
              </w:rPr>
              <w:t>*</w:t>
            </w:r>
            <w:r w:rsidRPr="00FA4B6D">
              <w:rPr>
                <w:rFonts w:ascii="宋体" w:eastAsia="宋体" w:hAnsi="宋体" w:cs="Times New Roman" w:hint="eastAsia"/>
                <w:sz w:val="24"/>
                <w:szCs w:val="24"/>
              </w:rPr>
              <w:t>，如汽油、煤油、柴油、甲醇等的燃烧</w:t>
            </w:r>
          </w:p>
        </w:tc>
        <w:tc>
          <w:tcPr>
            <w:tcW w:w="3402" w:type="dxa"/>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干粉灭火器、泡沫灭火器、卤代烷灭火器</w:t>
            </w:r>
          </w:p>
        </w:tc>
      </w:tr>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三类</w:t>
            </w:r>
          </w:p>
        </w:tc>
        <w:tc>
          <w:tcPr>
            <w:tcW w:w="3261" w:type="dxa"/>
            <w:vAlign w:val="center"/>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可燃烧气体，如煤气、天然气、甲烷等燃烧</w:t>
            </w:r>
          </w:p>
        </w:tc>
        <w:tc>
          <w:tcPr>
            <w:tcW w:w="3402" w:type="dxa"/>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干粉灭火器、卤代烷灭火器</w:t>
            </w:r>
          </w:p>
        </w:tc>
      </w:tr>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四类</w:t>
            </w:r>
          </w:p>
        </w:tc>
        <w:tc>
          <w:tcPr>
            <w:tcW w:w="3261" w:type="dxa"/>
            <w:vAlign w:val="center"/>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可燃的活泼金属，如钾、钠、镁等物的燃烧</w:t>
            </w:r>
          </w:p>
        </w:tc>
        <w:tc>
          <w:tcPr>
            <w:tcW w:w="3402" w:type="dxa"/>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沙土、铸铁粉末或灭火</w:t>
            </w:r>
            <w:proofErr w:type="gramStart"/>
            <w:r w:rsidRPr="00FA4B6D">
              <w:rPr>
                <w:rFonts w:ascii="宋体" w:eastAsia="宋体" w:hAnsi="宋体" w:cs="Times New Roman" w:hint="eastAsia"/>
                <w:sz w:val="24"/>
                <w:szCs w:val="24"/>
              </w:rPr>
              <w:t>毯</w:t>
            </w:r>
            <w:proofErr w:type="gramEnd"/>
            <w:r w:rsidRPr="00FA4B6D">
              <w:rPr>
                <w:rFonts w:ascii="宋体" w:eastAsia="宋体" w:hAnsi="宋体" w:cs="Times New Roman" w:hint="eastAsia"/>
                <w:sz w:val="24"/>
                <w:szCs w:val="24"/>
              </w:rPr>
              <w:t>（严禁用水）</w:t>
            </w:r>
          </w:p>
        </w:tc>
      </w:tr>
      <w:tr w:rsidR="00585B20" w:rsidRPr="00FA4B6D" w:rsidTr="00E26F20">
        <w:tc>
          <w:tcPr>
            <w:tcW w:w="1275" w:type="dxa"/>
            <w:vAlign w:val="center"/>
          </w:tcPr>
          <w:p w:rsidR="00585B20" w:rsidRPr="00FA4B6D" w:rsidRDefault="00585B20" w:rsidP="00E26F20">
            <w:pPr>
              <w:adjustRightInd w:val="0"/>
              <w:snapToGrid w:val="0"/>
              <w:spacing w:beforeLines="30" w:afterLines="10" w:line="400" w:lineRule="exact"/>
              <w:jc w:val="center"/>
              <w:rPr>
                <w:rFonts w:ascii="宋体" w:eastAsia="宋体" w:hAnsi="宋体" w:cs="Times New Roman"/>
                <w:b/>
                <w:sz w:val="24"/>
                <w:szCs w:val="24"/>
              </w:rPr>
            </w:pPr>
            <w:r w:rsidRPr="00FA4B6D">
              <w:rPr>
                <w:rFonts w:ascii="宋体" w:eastAsia="宋体" w:hAnsi="宋体" w:cs="Times New Roman" w:hint="eastAsia"/>
                <w:b/>
                <w:sz w:val="24"/>
                <w:szCs w:val="24"/>
              </w:rPr>
              <w:t>五类</w:t>
            </w:r>
          </w:p>
        </w:tc>
        <w:tc>
          <w:tcPr>
            <w:tcW w:w="3261" w:type="dxa"/>
            <w:vAlign w:val="center"/>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带电物体、仪表电器、仪器等燃烧</w:t>
            </w:r>
          </w:p>
        </w:tc>
        <w:tc>
          <w:tcPr>
            <w:tcW w:w="3402" w:type="dxa"/>
          </w:tcPr>
          <w:p w:rsidR="00585B20" w:rsidRPr="00FA4B6D" w:rsidRDefault="00585B20" w:rsidP="00E26F20">
            <w:pPr>
              <w:adjustRightInd w:val="0"/>
              <w:snapToGrid w:val="0"/>
              <w:spacing w:beforeLines="30" w:afterLines="10" w:line="400" w:lineRule="exact"/>
              <w:rPr>
                <w:rFonts w:ascii="宋体" w:eastAsia="宋体" w:hAnsi="宋体" w:cs="Times New Roman"/>
                <w:sz w:val="24"/>
                <w:szCs w:val="24"/>
              </w:rPr>
            </w:pPr>
            <w:r w:rsidRPr="00FA4B6D">
              <w:rPr>
                <w:rFonts w:ascii="宋体" w:eastAsia="宋体" w:hAnsi="宋体" w:cs="Times New Roman" w:hint="eastAsia"/>
                <w:sz w:val="24"/>
                <w:szCs w:val="24"/>
              </w:rPr>
              <w:t>干粉、卤代烷灭火器（严禁用水）</w:t>
            </w:r>
          </w:p>
        </w:tc>
      </w:tr>
    </w:tbl>
    <w:p w:rsidR="00585B20" w:rsidRPr="00FA4B6D" w:rsidRDefault="00585B20" w:rsidP="00585B20">
      <w:pPr>
        <w:pStyle w:val="a3"/>
        <w:widowControl/>
        <w:snapToGrid w:val="0"/>
        <w:spacing w:beforeLines="20" w:line="400" w:lineRule="exact"/>
        <w:ind w:left="726" w:firstLineChars="0" w:hanging="306"/>
        <w:rPr>
          <w:rFonts w:ascii="宋体" w:eastAsia="宋体" w:hAnsi="宋体" w:cs="Times New Roman"/>
          <w:sz w:val="24"/>
          <w:szCs w:val="24"/>
        </w:rPr>
      </w:pPr>
      <w:r w:rsidRPr="00FA4B6D">
        <w:rPr>
          <w:rFonts w:ascii="宋体" w:eastAsia="宋体" w:hAnsi="宋体" w:cs="Times New Roman"/>
          <w:kern w:val="0"/>
          <w:sz w:val="24"/>
          <w:szCs w:val="24"/>
        </w:rPr>
        <w:t xml:space="preserve">* </w:t>
      </w:r>
      <w:r w:rsidRPr="00FA4B6D">
        <w:rPr>
          <w:rFonts w:ascii="宋体" w:eastAsia="宋体" w:hAnsi="宋体" w:cs="Times New Roman"/>
          <w:sz w:val="24"/>
          <w:szCs w:val="24"/>
        </w:rPr>
        <w:t>甲类液体（闪点＜28</w:t>
      </w:r>
      <w:r w:rsidRPr="00FA4B6D">
        <w:rPr>
          <w:rFonts w:ascii="宋体" w:eastAsia="宋体" w:hAnsi="宋体" w:cs="宋体" w:hint="eastAsia"/>
          <w:sz w:val="24"/>
          <w:szCs w:val="24"/>
        </w:rPr>
        <w:t>℃</w:t>
      </w:r>
      <w:r w:rsidRPr="00FA4B6D">
        <w:rPr>
          <w:rFonts w:ascii="宋体" w:eastAsia="宋体" w:hAnsi="宋体" w:cs="Times New Roman"/>
          <w:sz w:val="24"/>
          <w:szCs w:val="24"/>
        </w:rPr>
        <w:t>）有：二硫化碳、氰化氢、正戊烷、正已烷、正庚烷、正辛烷、1-已烯、2-戊烯、1-已</w:t>
      </w:r>
      <w:proofErr w:type="gramStart"/>
      <w:r w:rsidRPr="00FA4B6D">
        <w:rPr>
          <w:rFonts w:ascii="宋体" w:eastAsia="宋体" w:hAnsi="宋体" w:cs="Times New Roman"/>
          <w:sz w:val="24"/>
          <w:szCs w:val="24"/>
        </w:rPr>
        <w:t>炔</w:t>
      </w:r>
      <w:proofErr w:type="gramEnd"/>
      <w:r w:rsidRPr="00FA4B6D">
        <w:rPr>
          <w:rFonts w:ascii="宋体" w:eastAsia="宋体" w:hAnsi="宋体" w:cs="Times New Roman"/>
          <w:sz w:val="24"/>
          <w:szCs w:val="24"/>
        </w:rPr>
        <w:t>、环已烷、苯、甲苯、二甲苯、乙</w:t>
      </w:r>
      <w:r w:rsidRPr="00FA4B6D">
        <w:rPr>
          <w:rFonts w:ascii="宋体" w:eastAsia="宋体" w:hAnsi="宋体" w:cs="Times New Roman"/>
          <w:sz w:val="24"/>
          <w:szCs w:val="24"/>
        </w:rPr>
        <w:lastRenderedPageBreak/>
        <w:t>苯、氯丁烷、甲醇、乙醇、50度以上的白酒、正丙醇、乙醚、乙醛、丙酮、甲酸甲酯、乙酸乙酯、丁酸乙酯、乙腈、丙烯腈、呋喃、吡啶、汽油、石油醚等；</w:t>
      </w:r>
    </w:p>
    <w:p w:rsidR="00585B20" w:rsidRPr="00FA4B6D" w:rsidRDefault="00585B20" w:rsidP="00585B20">
      <w:pPr>
        <w:pStyle w:val="a3"/>
        <w:widowControl/>
        <w:snapToGrid w:val="0"/>
        <w:spacing w:line="400" w:lineRule="exact"/>
        <w:ind w:left="726" w:firstLineChars="0" w:hanging="306"/>
        <w:rPr>
          <w:rFonts w:ascii="宋体" w:eastAsia="宋体" w:hAnsi="宋体" w:cs="Times New Roman"/>
          <w:sz w:val="24"/>
          <w:szCs w:val="24"/>
        </w:rPr>
      </w:pPr>
      <w:r w:rsidRPr="00FA4B6D">
        <w:rPr>
          <w:rFonts w:ascii="宋体" w:eastAsia="宋体" w:hAnsi="宋体" w:cs="Times New Roman"/>
          <w:kern w:val="0"/>
          <w:sz w:val="24"/>
          <w:szCs w:val="24"/>
        </w:rPr>
        <w:t xml:space="preserve">* </w:t>
      </w:r>
      <w:r w:rsidRPr="00FA4B6D">
        <w:rPr>
          <w:rFonts w:ascii="宋体" w:eastAsia="宋体" w:hAnsi="宋体" w:cs="Times New Roman"/>
          <w:sz w:val="24"/>
          <w:szCs w:val="24"/>
        </w:rPr>
        <w:t>乙类液体</w:t>
      </w:r>
      <w:r w:rsidRPr="00FA4B6D">
        <w:rPr>
          <w:rFonts w:ascii="宋体" w:eastAsia="宋体" w:hAnsi="宋体" w:cs="Times New Roman" w:hint="eastAsia"/>
          <w:sz w:val="24"/>
          <w:szCs w:val="24"/>
        </w:rPr>
        <w:t>（</w:t>
      </w:r>
      <w:r w:rsidRPr="00FA4B6D">
        <w:rPr>
          <w:rFonts w:ascii="宋体" w:eastAsia="宋体" w:hAnsi="宋体" w:cs="Times New Roman"/>
          <w:sz w:val="24"/>
          <w:szCs w:val="24"/>
        </w:rPr>
        <w:t>28</w:t>
      </w:r>
      <w:r w:rsidRPr="00FA4B6D">
        <w:rPr>
          <w:rFonts w:ascii="宋体" w:eastAsia="宋体" w:hAnsi="宋体" w:cs="宋体" w:hint="eastAsia"/>
          <w:sz w:val="24"/>
          <w:szCs w:val="24"/>
        </w:rPr>
        <w:t>℃</w:t>
      </w:r>
      <w:r w:rsidRPr="00FA4B6D">
        <w:rPr>
          <w:rFonts w:ascii="宋体" w:eastAsia="宋体" w:hAnsi="宋体" w:cs="Times New Roman"/>
          <w:sz w:val="24"/>
          <w:szCs w:val="24"/>
        </w:rPr>
        <w:t>≤闪点＜60</w:t>
      </w:r>
      <w:r w:rsidRPr="00FA4B6D">
        <w:rPr>
          <w:rFonts w:ascii="宋体" w:eastAsia="宋体" w:hAnsi="宋体" w:cs="宋体" w:hint="eastAsia"/>
          <w:sz w:val="24"/>
          <w:szCs w:val="24"/>
        </w:rPr>
        <w:t>℃</w:t>
      </w:r>
      <w:r w:rsidRPr="00FA4B6D">
        <w:rPr>
          <w:rFonts w:ascii="宋体" w:eastAsia="宋体" w:hAnsi="宋体" w:cs="Times New Roman"/>
          <w:sz w:val="24"/>
          <w:szCs w:val="24"/>
        </w:rPr>
        <w:t>）有：正壬烷、正</w:t>
      </w:r>
      <w:proofErr w:type="gramStart"/>
      <w:r w:rsidRPr="00FA4B6D">
        <w:rPr>
          <w:rFonts w:ascii="宋体" w:eastAsia="宋体" w:hAnsi="宋体" w:cs="Times New Roman"/>
          <w:sz w:val="24"/>
          <w:szCs w:val="24"/>
        </w:rPr>
        <w:t>癸</w:t>
      </w:r>
      <w:proofErr w:type="gramEnd"/>
      <w:r w:rsidRPr="00FA4B6D">
        <w:rPr>
          <w:rFonts w:ascii="宋体" w:eastAsia="宋体" w:hAnsi="宋体" w:cs="Times New Roman"/>
          <w:sz w:val="24"/>
          <w:szCs w:val="24"/>
        </w:rPr>
        <w:t>烷、二乙苯、正丙苯、苯乙烯、正丁醇、福尔马林、乙酸、乙二胺、硝基甲烷、吡咯、煤油、松节油、芥籽油、松香水等</w:t>
      </w:r>
      <w:r w:rsidRPr="00FA4B6D">
        <w:rPr>
          <w:rFonts w:ascii="宋体" w:eastAsia="宋体" w:hAnsi="宋体" w:cs="Times New Roman" w:hint="eastAsia"/>
          <w:sz w:val="24"/>
          <w:szCs w:val="24"/>
        </w:rPr>
        <w:t>；</w:t>
      </w:r>
    </w:p>
    <w:p w:rsidR="00585B20" w:rsidRPr="00FA4B6D" w:rsidRDefault="00585B20" w:rsidP="00585B20">
      <w:pPr>
        <w:pStyle w:val="a3"/>
        <w:widowControl/>
        <w:snapToGrid w:val="0"/>
        <w:spacing w:line="400" w:lineRule="exact"/>
        <w:ind w:left="726" w:firstLineChars="0" w:hanging="306"/>
        <w:rPr>
          <w:rFonts w:ascii="宋体" w:eastAsia="宋体" w:hAnsi="宋体" w:cs="Times New Roman"/>
          <w:kern w:val="0"/>
          <w:sz w:val="24"/>
          <w:szCs w:val="24"/>
        </w:rPr>
      </w:pPr>
      <w:r w:rsidRPr="00FA4B6D">
        <w:rPr>
          <w:rFonts w:ascii="宋体" w:eastAsia="宋体" w:hAnsi="宋体" w:cs="Times New Roman"/>
          <w:kern w:val="0"/>
          <w:sz w:val="24"/>
          <w:szCs w:val="24"/>
        </w:rPr>
        <w:t xml:space="preserve">* </w:t>
      </w:r>
      <w:r w:rsidRPr="00FA4B6D">
        <w:rPr>
          <w:rFonts w:ascii="宋体" w:eastAsia="宋体" w:hAnsi="宋体" w:cs="Times New Roman"/>
          <w:sz w:val="24"/>
          <w:szCs w:val="24"/>
        </w:rPr>
        <w:t>丙类液体（闪点≥60</w:t>
      </w:r>
      <w:r w:rsidRPr="00FA4B6D">
        <w:rPr>
          <w:rFonts w:ascii="宋体" w:eastAsia="宋体" w:hAnsi="宋体" w:cs="宋体" w:hint="eastAsia"/>
          <w:sz w:val="24"/>
          <w:szCs w:val="24"/>
        </w:rPr>
        <w:t>℃</w:t>
      </w:r>
      <w:r w:rsidRPr="00FA4B6D">
        <w:rPr>
          <w:rFonts w:ascii="宋体" w:eastAsia="宋体" w:hAnsi="宋体" w:cs="Times New Roman"/>
          <w:sz w:val="24"/>
          <w:szCs w:val="24"/>
        </w:rPr>
        <w:t>）有：正十二烷、正十四烷、二联苯、溴苯、环已醇、乙二醇、丙三醇(甘油)、苯酚、苯甲醛、正丁酸、氯乙酸、苯甲酸乙酯、硫酸二甲酯、苯胺、硝基苯、糠醇、机械油、航空润滑油等。</w:t>
      </w:r>
    </w:p>
    <w:p w:rsidR="00585B20" w:rsidRPr="00FA4B6D" w:rsidRDefault="00585B20" w:rsidP="00585B20">
      <w:pPr>
        <w:pStyle w:val="a3"/>
        <w:widowControl/>
        <w:snapToGrid w:val="0"/>
        <w:spacing w:line="400" w:lineRule="exact"/>
        <w:ind w:left="420" w:firstLineChars="0" w:firstLine="0"/>
        <w:rPr>
          <w:rFonts w:ascii="宋体" w:eastAsia="宋体" w:hAnsi="宋体" w:cs="Times New Roman"/>
          <w:kern w:val="0"/>
          <w:sz w:val="24"/>
          <w:szCs w:val="24"/>
        </w:rPr>
      </w:pP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hint="eastAsia"/>
          <w:kern w:val="0"/>
          <w:sz w:val="24"/>
          <w:szCs w:val="24"/>
        </w:rPr>
        <w:t>油浴和有机溶剂（汽油、乙醚、甲苯等）着火禁用水扑救，防止其随水流散而使火蔓延。</w:t>
      </w:r>
    </w:p>
    <w:p w:rsidR="00585B20" w:rsidRPr="00FA4B6D" w:rsidRDefault="00585B20" w:rsidP="00585B20">
      <w:pPr>
        <w:pStyle w:val="a3"/>
        <w:widowControl/>
        <w:numPr>
          <w:ilvl w:val="0"/>
          <w:numId w:val="1"/>
        </w:numPr>
        <w:adjustRightInd w:val="0"/>
        <w:snapToGrid w:val="0"/>
        <w:spacing w:line="400" w:lineRule="exact"/>
        <w:ind w:firstLineChars="0"/>
        <w:rPr>
          <w:rFonts w:ascii="宋体" w:eastAsia="宋体" w:hAnsi="宋体" w:cs="Times New Roman"/>
          <w:sz w:val="24"/>
          <w:szCs w:val="24"/>
        </w:rPr>
      </w:pPr>
      <w:r w:rsidRPr="00FA4B6D">
        <w:rPr>
          <w:rFonts w:ascii="宋体" w:eastAsia="宋体" w:hAnsi="宋体" w:cs="Times New Roman"/>
          <w:kern w:val="0"/>
          <w:sz w:val="24"/>
          <w:szCs w:val="24"/>
        </w:rPr>
        <w:t>电器或者线路着火，首先切断电源，再用干粉或卤代烷灭火器灭火，不可直接泼水灭火，以防触电或电器爆炸。</w:t>
      </w:r>
    </w:p>
    <w:p w:rsidR="00585B20" w:rsidRPr="00FA4B6D" w:rsidRDefault="00585B20" w:rsidP="00585B20">
      <w:pPr>
        <w:pStyle w:val="a3"/>
        <w:widowControl/>
        <w:numPr>
          <w:ilvl w:val="0"/>
          <w:numId w:val="1"/>
        </w:numPr>
        <w:adjustRightInd w:val="0"/>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kern w:val="0"/>
          <w:sz w:val="24"/>
          <w:szCs w:val="24"/>
        </w:rPr>
        <w:t>沙土、水泥和灭火</w:t>
      </w:r>
      <w:proofErr w:type="gramStart"/>
      <w:r w:rsidRPr="00FA4B6D">
        <w:rPr>
          <w:rFonts w:ascii="宋体" w:eastAsia="宋体" w:hAnsi="宋体" w:cs="Times New Roman"/>
          <w:kern w:val="0"/>
          <w:sz w:val="24"/>
          <w:szCs w:val="24"/>
        </w:rPr>
        <w:t>毯</w:t>
      </w:r>
      <w:proofErr w:type="gramEnd"/>
      <w:r w:rsidRPr="00FA4B6D">
        <w:rPr>
          <w:rFonts w:ascii="宋体" w:eastAsia="宋体" w:hAnsi="宋体" w:cs="Times New Roman"/>
          <w:kern w:val="0"/>
          <w:sz w:val="24"/>
          <w:szCs w:val="24"/>
        </w:rPr>
        <w:t>等几乎可以用于扑灭各种初期小火灾。</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kern w:val="0"/>
          <w:sz w:val="24"/>
          <w:szCs w:val="24"/>
        </w:rPr>
        <w:t>使用各种灭火器时，要对准火焰的底部喷射。</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hint="eastAsia"/>
          <w:kern w:val="0"/>
          <w:sz w:val="24"/>
          <w:szCs w:val="24"/>
        </w:rPr>
        <w:t>个人衣服着火时，切勿慌张奔跑，以免风助火势，应迅速脱衣，用水龙头浇水灭火，火势过大时可就地卧倒打滚压</w:t>
      </w:r>
      <w:proofErr w:type="gramStart"/>
      <w:r w:rsidRPr="00FA4B6D">
        <w:rPr>
          <w:rFonts w:ascii="宋体" w:eastAsia="宋体" w:hAnsi="宋体" w:cs="Times New Roman" w:hint="eastAsia"/>
          <w:kern w:val="0"/>
          <w:sz w:val="24"/>
          <w:szCs w:val="24"/>
        </w:rPr>
        <w:t>灭</w:t>
      </w:r>
      <w:proofErr w:type="gramEnd"/>
      <w:r w:rsidRPr="00FA4B6D">
        <w:rPr>
          <w:rFonts w:ascii="宋体" w:eastAsia="宋体" w:hAnsi="宋体" w:cs="Times New Roman" w:hint="eastAsia"/>
          <w:kern w:val="0"/>
          <w:sz w:val="24"/>
          <w:szCs w:val="24"/>
        </w:rPr>
        <w:t>火焰。</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kern w:val="0"/>
          <w:sz w:val="24"/>
          <w:szCs w:val="24"/>
        </w:rPr>
        <w:t>一间房间着火，撤离现场后要赶快把门关闭，用湿润的被褥或者衣服塞住门缝，必要时向门泼水降温。</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kern w:val="0"/>
          <w:sz w:val="24"/>
          <w:szCs w:val="24"/>
        </w:rPr>
        <w:t>在发生大火灾逃生时，身上最好披上润湿的棉被之类的物品，行进时尽量使身体贴近地面，并用湿毛巾捂住鼻子。如果遇到可燃</w:t>
      </w:r>
      <w:proofErr w:type="gramStart"/>
      <w:r w:rsidRPr="00FA4B6D">
        <w:rPr>
          <w:rFonts w:ascii="宋体" w:eastAsia="宋体" w:hAnsi="宋体" w:cs="Times New Roman"/>
          <w:kern w:val="0"/>
          <w:sz w:val="24"/>
          <w:szCs w:val="24"/>
        </w:rPr>
        <w:t>液体着</w:t>
      </w:r>
      <w:proofErr w:type="gramEnd"/>
      <w:r w:rsidRPr="00FA4B6D">
        <w:rPr>
          <w:rFonts w:ascii="宋体" w:eastAsia="宋体" w:hAnsi="宋体" w:cs="Times New Roman"/>
          <w:kern w:val="0"/>
          <w:sz w:val="24"/>
          <w:szCs w:val="24"/>
        </w:rPr>
        <w:t>火并大量流散，应使用吸水的棉被棉衣或灭火的砂土紧急构筑防液体蔓延的坎。此时人员疏散时不可贴地爬行。</w:t>
      </w:r>
    </w:p>
    <w:p w:rsidR="00585B20" w:rsidRPr="00FA4B6D" w:rsidRDefault="00585B20" w:rsidP="00585B20">
      <w:pPr>
        <w:pStyle w:val="a3"/>
        <w:widowControl/>
        <w:numPr>
          <w:ilvl w:val="0"/>
          <w:numId w:val="1"/>
        </w:numPr>
        <w:snapToGrid w:val="0"/>
        <w:spacing w:line="400" w:lineRule="exact"/>
        <w:ind w:firstLineChars="0"/>
        <w:rPr>
          <w:rFonts w:ascii="宋体" w:eastAsia="宋体" w:hAnsi="宋体" w:cs="Times New Roman"/>
          <w:kern w:val="0"/>
          <w:sz w:val="24"/>
          <w:szCs w:val="24"/>
        </w:rPr>
      </w:pPr>
      <w:r w:rsidRPr="00FA4B6D">
        <w:rPr>
          <w:rFonts w:ascii="宋体" w:eastAsia="宋体" w:hAnsi="宋体" w:cs="Times New Roman"/>
          <w:kern w:val="0"/>
          <w:sz w:val="24"/>
          <w:szCs w:val="24"/>
        </w:rPr>
        <w:t>发生火灾时不可使用电梯。</w:t>
      </w:r>
    </w:p>
    <w:p w:rsidR="00585B20" w:rsidRPr="00FA4B6D" w:rsidRDefault="00585B20" w:rsidP="00585B20"/>
    <w:p w:rsidR="00585B20" w:rsidRPr="00FA4B6D" w:rsidRDefault="00585B20" w:rsidP="00585B20">
      <w:pPr>
        <w:widowControl/>
        <w:jc w:val="left"/>
        <w:rPr>
          <w:szCs w:val="21"/>
        </w:rPr>
      </w:pPr>
      <w:r w:rsidRPr="00FA4B6D">
        <w:rPr>
          <w:szCs w:val="21"/>
        </w:rPr>
        <w:br w:type="page"/>
      </w:r>
    </w:p>
    <w:p w:rsidR="00421B85" w:rsidRPr="00585B20" w:rsidRDefault="00421B85"/>
    <w:sectPr w:rsidR="00421B85" w:rsidRPr="00585B20" w:rsidSect="00421B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34EBC"/>
    <w:multiLevelType w:val="hybridMultilevel"/>
    <w:tmpl w:val="814CD1BA"/>
    <w:lvl w:ilvl="0" w:tplc="25AC90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34CAD"/>
    <w:multiLevelType w:val="hybridMultilevel"/>
    <w:tmpl w:val="A87AC73A"/>
    <w:lvl w:ilvl="0" w:tplc="B20C2798">
      <w:start w:val="1"/>
      <w:numFmt w:val="decimal"/>
      <w:lvlText w:val="%1."/>
      <w:lvlJc w:val="left"/>
      <w:pPr>
        <w:ind w:left="420" w:hanging="420"/>
      </w:pPr>
      <w:rPr>
        <w:rFonts w:ascii="Times New Roman" w:eastAsiaTheme="majorEastAsia" w:hAnsi="Times New Roman" w:cs="Times New Roman"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5B20"/>
    <w:rsid w:val="00421B85"/>
    <w:rsid w:val="00585B20"/>
    <w:rsid w:val="009544E1"/>
    <w:rsid w:val="00D26F01"/>
    <w:rsid w:val="00E62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20"/>
    <w:pPr>
      <w:widowControl w:val="0"/>
      <w:jc w:val="both"/>
    </w:pPr>
  </w:style>
  <w:style w:type="paragraph" w:styleId="2">
    <w:name w:val="heading 2"/>
    <w:next w:val="a"/>
    <w:link w:val="2Char"/>
    <w:uiPriority w:val="9"/>
    <w:unhideWhenUsed/>
    <w:qFormat/>
    <w:rsid w:val="00585B20"/>
    <w:pPr>
      <w:keepNext/>
      <w:keepLines/>
      <w:spacing w:after="132" w:line="259" w:lineRule="auto"/>
      <w:ind w:left="10" w:hanging="10"/>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85B20"/>
    <w:rPr>
      <w:rFonts w:ascii="宋体" w:eastAsia="宋体" w:hAnsi="宋体" w:cs="宋体"/>
      <w:color w:val="000000"/>
      <w:sz w:val="28"/>
    </w:rPr>
  </w:style>
  <w:style w:type="paragraph" w:styleId="a3">
    <w:name w:val="List Paragraph"/>
    <w:basedOn w:val="a"/>
    <w:uiPriority w:val="34"/>
    <w:qFormat/>
    <w:rsid w:val="00585B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2020-08-05T10:06:00Z</dcterms:created>
  <dcterms:modified xsi:type="dcterms:W3CDTF">2020-08-05T10:06:00Z</dcterms:modified>
</cp:coreProperties>
</file>