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D9" w:rsidRPr="00A63251" w:rsidRDefault="005619D9" w:rsidP="005619D9">
      <w:pPr>
        <w:snapToGrid w:val="0"/>
        <w:spacing w:line="360" w:lineRule="auto"/>
        <w:contextualSpacing/>
        <w:jc w:val="center"/>
        <w:rPr>
          <w:rFonts w:ascii="华文中宋" w:eastAsia="华文中宋" w:hAnsi="华文中宋"/>
          <w:b/>
          <w:sz w:val="40"/>
          <w:szCs w:val="26"/>
        </w:rPr>
      </w:pPr>
      <w:r w:rsidRPr="00A63251">
        <w:rPr>
          <w:rFonts w:ascii="华文中宋" w:eastAsia="华文中宋" w:hAnsi="华文中宋" w:hint="eastAsia"/>
          <w:b/>
          <w:sz w:val="40"/>
          <w:szCs w:val="26"/>
        </w:rPr>
        <w:t>环境考古实验室安全操作规则</w:t>
      </w:r>
    </w:p>
    <w:p w:rsidR="005619D9" w:rsidRPr="00CD225A"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CD225A">
        <w:rPr>
          <w:rFonts w:asciiTheme="minorEastAsia" w:hAnsiTheme="minorEastAsia" w:hint="eastAsia"/>
          <w:sz w:val="26"/>
          <w:szCs w:val="26"/>
        </w:rPr>
        <w:t>环境考古实验室</w:t>
      </w:r>
      <w:r>
        <w:rPr>
          <w:rFonts w:asciiTheme="minorEastAsia" w:hAnsiTheme="minorEastAsia" w:hint="eastAsia"/>
          <w:sz w:val="26"/>
          <w:szCs w:val="26"/>
        </w:rPr>
        <w:t>是</w:t>
      </w:r>
      <w:r w:rsidRPr="00CD225A">
        <w:rPr>
          <w:rFonts w:asciiTheme="minorEastAsia" w:hAnsiTheme="minorEastAsia" w:hint="eastAsia"/>
          <w:sz w:val="26"/>
          <w:szCs w:val="26"/>
        </w:rPr>
        <w:t>主要针对土壤、沉积物等环境考古样品进行相关物理化学分析</w:t>
      </w:r>
      <w:r>
        <w:rPr>
          <w:rFonts w:asciiTheme="minorEastAsia" w:hAnsiTheme="minorEastAsia" w:hint="eastAsia"/>
          <w:sz w:val="26"/>
          <w:szCs w:val="26"/>
        </w:rPr>
        <w:t>得专门实验室。</w:t>
      </w:r>
      <w:r w:rsidRPr="008869E1">
        <w:rPr>
          <w:rFonts w:asciiTheme="minorEastAsia" w:hAnsiTheme="minorEastAsia" w:hint="eastAsia"/>
          <w:sz w:val="26"/>
          <w:szCs w:val="26"/>
        </w:rPr>
        <w:t>进入实验室工作的所有人员必须事先接受专业培训并通过安全考核。实验室使用过程中必须严格遵守本操作规则以及复旦大学实验室安全管理制度。</w:t>
      </w:r>
    </w:p>
    <w:p w:rsidR="005619D9" w:rsidRPr="008869E1"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使用实验室需</w:t>
      </w:r>
      <w:r w:rsidRPr="00DA40EC">
        <w:rPr>
          <w:rFonts w:asciiTheme="minorEastAsia" w:hAnsiTheme="minorEastAsia" w:hint="eastAsia"/>
          <w:sz w:val="26"/>
          <w:szCs w:val="26"/>
        </w:rPr>
        <w:t>事先</w:t>
      </w:r>
      <w:r w:rsidRPr="008869E1">
        <w:rPr>
          <w:rFonts w:asciiTheme="minorEastAsia" w:hAnsiTheme="minorEastAsia" w:hint="eastAsia"/>
          <w:sz w:val="26"/>
          <w:szCs w:val="26"/>
        </w:rPr>
        <w:t>经过实验室负责人批准。借用实验室钥匙需进行登记并妥善保管、使用，不得转借他人。</w:t>
      </w:r>
    </w:p>
    <w:p w:rsidR="005619D9" w:rsidRPr="008869E1"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每次进入实验室工作必须及时填写实验记录，说明实验人员、实验目的、实验内容及时间。</w:t>
      </w:r>
    </w:p>
    <w:p w:rsidR="005619D9" w:rsidRPr="00CD225A"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CD225A">
        <w:rPr>
          <w:rFonts w:asciiTheme="minorEastAsia" w:hAnsiTheme="minorEastAsia" w:hint="eastAsia"/>
          <w:sz w:val="26"/>
          <w:szCs w:val="26"/>
        </w:rPr>
        <w:t>所有仪器设备均</w:t>
      </w:r>
      <w:r w:rsidRPr="00CD225A">
        <w:rPr>
          <w:rFonts w:asciiTheme="minorEastAsia" w:hAnsiTheme="minorEastAsia"/>
          <w:sz w:val="26"/>
          <w:szCs w:val="26"/>
        </w:rPr>
        <w:t>不允许擅自带出实验室。</w:t>
      </w:r>
      <w:r w:rsidRPr="00CD225A">
        <w:rPr>
          <w:rFonts w:asciiTheme="minorEastAsia" w:hAnsiTheme="minorEastAsia" w:hint="eastAsia"/>
          <w:sz w:val="26"/>
          <w:szCs w:val="26"/>
        </w:rPr>
        <w:t>非必要情况下不得移动仪器所在位置，</w:t>
      </w:r>
      <w:r w:rsidRPr="00CD225A">
        <w:rPr>
          <w:rFonts w:asciiTheme="minorEastAsia" w:hAnsiTheme="minorEastAsia"/>
          <w:sz w:val="26"/>
          <w:szCs w:val="26"/>
        </w:rPr>
        <w:t>确系实验必需，</w:t>
      </w:r>
      <w:r w:rsidRPr="00CD225A">
        <w:rPr>
          <w:rFonts w:asciiTheme="minorEastAsia" w:hAnsiTheme="minorEastAsia" w:hint="eastAsia"/>
          <w:sz w:val="26"/>
          <w:szCs w:val="26"/>
        </w:rPr>
        <w:t>则</w:t>
      </w:r>
      <w:r w:rsidRPr="00CD225A">
        <w:rPr>
          <w:rFonts w:asciiTheme="minorEastAsia" w:hAnsiTheme="minorEastAsia"/>
          <w:sz w:val="26"/>
          <w:szCs w:val="26"/>
        </w:rPr>
        <w:t>须经</w:t>
      </w:r>
      <w:r w:rsidRPr="00CD225A">
        <w:rPr>
          <w:rFonts w:asciiTheme="minorEastAsia" w:hAnsiTheme="minorEastAsia" w:hint="eastAsia"/>
          <w:sz w:val="26"/>
          <w:szCs w:val="26"/>
        </w:rPr>
        <w:t>实验室负责人</w:t>
      </w:r>
      <w:r w:rsidRPr="00CD225A">
        <w:rPr>
          <w:rFonts w:asciiTheme="minorEastAsia" w:hAnsiTheme="minorEastAsia"/>
          <w:sz w:val="26"/>
          <w:szCs w:val="26"/>
        </w:rPr>
        <w:t>同意。</w:t>
      </w:r>
      <w:r w:rsidRPr="00CD225A">
        <w:rPr>
          <w:rFonts w:asciiTheme="minorEastAsia" w:hAnsiTheme="minorEastAsia" w:hint="eastAsia"/>
          <w:sz w:val="26"/>
          <w:szCs w:val="26"/>
        </w:rPr>
        <w:t>使用各类仪器设备之前必须检查仪器的性能，使用过程中必须严格遵守各项操作规范。</w:t>
      </w:r>
    </w:p>
    <w:p w:rsidR="005619D9" w:rsidRPr="008869E1"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实验室冰箱、冰柜仅用于储藏实验相关的样品与材料，严禁存放食物及其它私人物品。使用冰箱存放样品等，必须进行登记，说明实验人员、实验目的、样品数量及实验时间，并向实验室负责人报备。</w:t>
      </w:r>
    </w:p>
    <w:p w:rsidR="005619D9"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使用电源时注意不要超负荷，不要自行接线，如有需求，报告实</w:t>
      </w:r>
      <w:r w:rsidRPr="008869E1">
        <w:rPr>
          <w:rFonts w:asciiTheme="minorEastAsia" w:hAnsiTheme="minorEastAsia" w:hint="eastAsia"/>
          <w:sz w:val="26"/>
          <w:szCs w:val="26"/>
        </w:rPr>
        <w:t>验室负责人请专业人员来接。进行</w:t>
      </w:r>
      <w:r w:rsidRPr="008869E1">
        <w:rPr>
          <w:rFonts w:asciiTheme="minorEastAsia" w:hAnsiTheme="minorEastAsia"/>
          <w:sz w:val="26"/>
          <w:szCs w:val="26"/>
        </w:rPr>
        <w:t>加热、烘干等</w:t>
      </w:r>
      <w:r w:rsidRPr="008869E1">
        <w:rPr>
          <w:rFonts w:asciiTheme="minorEastAsia" w:hAnsiTheme="minorEastAsia" w:hint="eastAsia"/>
          <w:sz w:val="26"/>
          <w:szCs w:val="26"/>
        </w:rPr>
        <w:t>高温或危险实验时</w:t>
      </w:r>
      <w:r w:rsidRPr="008869E1">
        <w:rPr>
          <w:rFonts w:asciiTheme="minorEastAsia" w:hAnsiTheme="minorEastAsia"/>
          <w:sz w:val="26"/>
          <w:szCs w:val="26"/>
        </w:rPr>
        <w:t>，必须</w:t>
      </w:r>
      <w:r w:rsidRPr="008869E1">
        <w:rPr>
          <w:rFonts w:asciiTheme="minorEastAsia" w:hAnsiTheme="minorEastAsia" w:hint="eastAsia"/>
          <w:sz w:val="26"/>
          <w:szCs w:val="26"/>
        </w:rPr>
        <w:t>有相关人员在场</w:t>
      </w:r>
      <w:r w:rsidRPr="008869E1">
        <w:rPr>
          <w:rFonts w:asciiTheme="minorEastAsia" w:hAnsiTheme="minorEastAsia"/>
          <w:sz w:val="26"/>
          <w:szCs w:val="26"/>
        </w:rPr>
        <w:t>，严</w:t>
      </w:r>
      <w:r w:rsidRPr="008869E1">
        <w:rPr>
          <w:rFonts w:asciiTheme="minorEastAsia" w:hAnsiTheme="minorEastAsia" w:hint="eastAsia"/>
          <w:sz w:val="26"/>
          <w:szCs w:val="26"/>
        </w:rPr>
        <w:t>防发生失火、爆炸等事故。</w:t>
      </w:r>
    </w:p>
    <w:p w:rsidR="005619D9" w:rsidRPr="002D0E3D"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使用水源时请随手关闭水龙头，</w:t>
      </w:r>
      <w:r w:rsidRPr="008869E1">
        <w:rPr>
          <w:rFonts w:asciiTheme="minorEastAsia" w:hAnsiTheme="minorEastAsia" w:hint="eastAsia"/>
          <w:sz w:val="26"/>
          <w:szCs w:val="26"/>
        </w:rPr>
        <w:t>并注意闭合电源插座的保护罩。</w:t>
      </w:r>
      <w:r w:rsidRPr="008869E1">
        <w:rPr>
          <w:rFonts w:asciiTheme="minorEastAsia" w:hAnsiTheme="minorEastAsia"/>
          <w:sz w:val="26"/>
          <w:szCs w:val="26"/>
        </w:rPr>
        <w:t>严禁向水池内倾倒任何固体残渣，</w:t>
      </w:r>
      <w:r w:rsidRPr="008869E1">
        <w:rPr>
          <w:rFonts w:asciiTheme="minorEastAsia" w:hAnsiTheme="minorEastAsia" w:hint="eastAsia"/>
          <w:sz w:val="26"/>
          <w:szCs w:val="26"/>
        </w:rPr>
        <w:t>严防发生跑水溢水。不得向水池内随意倾倒废液，防止发生危险。</w:t>
      </w:r>
    </w:p>
    <w:p w:rsidR="005619D9"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所有实验试剂必须由实验室负责人统一申购、管理，严禁自行购买。实验试剂与药品须严格按需取用</w:t>
      </w:r>
      <w:r>
        <w:rPr>
          <w:rFonts w:asciiTheme="minorEastAsia" w:hAnsiTheme="minorEastAsia" w:hint="eastAsia"/>
          <w:sz w:val="26"/>
          <w:szCs w:val="26"/>
        </w:rPr>
        <w:t>并做好记录；如</w:t>
      </w:r>
      <w:r w:rsidRPr="008869E1">
        <w:rPr>
          <w:rFonts w:asciiTheme="minorEastAsia" w:hAnsiTheme="minorEastAsia" w:hint="eastAsia"/>
          <w:sz w:val="26"/>
          <w:szCs w:val="26"/>
        </w:rPr>
        <w:t>有剩余，必须贴好标签分类</w:t>
      </w:r>
      <w:r>
        <w:rPr>
          <w:rFonts w:asciiTheme="minorEastAsia" w:hAnsiTheme="minorEastAsia" w:hint="eastAsia"/>
          <w:sz w:val="26"/>
          <w:szCs w:val="26"/>
        </w:rPr>
        <w:t>放</w:t>
      </w:r>
      <w:r w:rsidRPr="008869E1">
        <w:rPr>
          <w:rFonts w:asciiTheme="minorEastAsia" w:hAnsiTheme="minorEastAsia" w:hint="eastAsia"/>
          <w:sz w:val="26"/>
          <w:szCs w:val="26"/>
        </w:rPr>
        <w:t>入药品柜</w:t>
      </w:r>
      <w:r>
        <w:rPr>
          <w:rFonts w:asciiTheme="minorEastAsia" w:hAnsiTheme="minorEastAsia" w:hint="eastAsia"/>
          <w:sz w:val="26"/>
          <w:szCs w:val="26"/>
        </w:rPr>
        <w:t>，不得遗留在实验台上；</w:t>
      </w:r>
      <w:r w:rsidRPr="008869E1">
        <w:rPr>
          <w:rFonts w:asciiTheme="minorEastAsia" w:hAnsiTheme="minorEastAsia" w:hint="eastAsia"/>
          <w:sz w:val="26"/>
          <w:szCs w:val="26"/>
        </w:rPr>
        <w:t>废弃物</w:t>
      </w:r>
      <w:r>
        <w:rPr>
          <w:rFonts w:asciiTheme="minorEastAsia" w:hAnsiTheme="minorEastAsia" w:hint="eastAsia"/>
          <w:sz w:val="26"/>
          <w:szCs w:val="26"/>
        </w:rPr>
        <w:t>则</w:t>
      </w:r>
      <w:r w:rsidRPr="008869E1">
        <w:rPr>
          <w:rFonts w:asciiTheme="minorEastAsia" w:hAnsiTheme="minorEastAsia" w:hint="eastAsia"/>
          <w:sz w:val="26"/>
          <w:szCs w:val="26"/>
        </w:rPr>
        <w:t>必须当天清理</w:t>
      </w:r>
      <w:r>
        <w:rPr>
          <w:rFonts w:asciiTheme="minorEastAsia" w:hAnsiTheme="minorEastAsia" w:hint="eastAsia"/>
          <w:sz w:val="26"/>
          <w:szCs w:val="26"/>
        </w:rPr>
        <w:t>。实验室内严禁</w:t>
      </w:r>
      <w:r w:rsidRPr="008869E1">
        <w:rPr>
          <w:rFonts w:asciiTheme="minorEastAsia" w:hAnsiTheme="minorEastAsia" w:hint="eastAsia"/>
          <w:sz w:val="26"/>
          <w:szCs w:val="26"/>
        </w:rPr>
        <w:t>大量存放危险品。</w:t>
      </w:r>
    </w:p>
    <w:p w:rsidR="005619D9" w:rsidRPr="00C4163B" w:rsidRDefault="005619D9" w:rsidP="005619D9">
      <w:pPr>
        <w:pStyle w:val="a7"/>
        <w:numPr>
          <w:ilvl w:val="0"/>
          <w:numId w:val="7"/>
        </w:numPr>
        <w:snapToGrid w:val="0"/>
        <w:spacing w:beforeLines="50" w:before="156"/>
        <w:ind w:firstLineChars="0"/>
        <w:rPr>
          <w:rFonts w:asciiTheme="minorEastAsia" w:hAnsiTheme="minorEastAsia"/>
          <w:sz w:val="26"/>
          <w:szCs w:val="26"/>
        </w:rPr>
      </w:pPr>
      <w:r>
        <w:rPr>
          <w:rFonts w:asciiTheme="minorEastAsia" w:hAnsiTheme="minorEastAsia"/>
          <w:sz w:val="26"/>
          <w:szCs w:val="26"/>
        </w:rPr>
        <w:t>实验过程中也应保持环境卫生，所需实验用品摆放整齐，严防</w:t>
      </w:r>
      <w:r w:rsidRPr="008869E1">
        <w:rPr>
          <w:rFonts w:asciiTheme="minorEastAsia" w:hAnsiTheme="minorEastAsia" w:hint="eastAsia"/>
          <w:sz w:val="26"/>
          <w:szCs w:val="26"/>
        </w:rPr>
        <w:t>样品交叉污染。</w:t>
      </w:r>
      <w:r w:rsidRPr="002D0E3D">
        <w:rPr>
          <w:rFonts w:asciiTheme="minorEastAsia" w:hAnsiTheme="minorEastAsia" w:hint="eastAsia"/>
          <w:sz w:val="26"/>
          <w:szCs w:val="26"/>
        </w:rPr>
        <w:t>废弃物必须当天清理</w:t>
      </w:r>
      <w:r>
        <w:rPr>
          <w:rFonts w:asciiTheme="minorEastAsia" w:hAnsiTheme="minorEastAsia" w:hint="eastAsia"/>
          <w:sz w:val="26"/>
          <w:szCs w:val="26"/>
        </w:rPr>
        <w:t>。</w:t>
      </w:r>
    </w:p>
    <w:p w:rsidR="005619D9" w:rsidRPr="008869E1"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实验结束后将所有实验用品归放原位，关闭并清洁仪器，不得在</w:t>
      </w:r>
      <w:r w:rsidRPr="008869E1">
        <w:rPr>
          <w:rFonts w:asciiTheme="minorEastAsia" w:hAnsiTheme="minorEastAsia" w:hint="eastAsia"/>
          <w:sz w:val="26"/>
          <w:szCs w:val="26"/>
        </w:rPr>
        <w:t>仪器内遗留实验样品。实验室需打扫干净，地面、桌面不留水渍，垃圾及时倾倒。关闭门窗和水电，检查确认所有仪器设备处于安全状态下方可离开实验室。</w:t>
      </w:r>
    </w:p>
    <w:p w:rsidR="005619D9" w:rsidRDefault="005619D9" w:rsidP="005619D9">
      <w:pPr>
        <w:pStyle w:val="a7"/>
        <w:numPr>
          <w:ilvl w:val="0"/>
          <w:numId w:val="7"/>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实验室内禁止饮食。</w:t>
      </w:r>
    </w:p>
    <w:p w:rsidR="005619D9" w:rsidRPr="008869E1" w:rsidRDefault="005619D9" w:rsidP="005619D9">
      <w:pPr>
        <w:pStyle w:val="a7"/>
        <w:snapToGrid w:val="0"/>
        <w:spacing w:beforeLines="50" w:before="156"/>
        <w:ind w:left="360" w:firstLineChars="0" w:firstLine="0"/>
        <w:rPr>
          <w:rFonts w:asciiTheme="minorEastAsia" w:hAnsiTheme="minorEastAsia"/>
          <w:sz w:val="26"/>
          <w:szCs w:val="26"/>
        </w:rPr>
      </w:pPr>
    </w:p>
    <w:p w:rsidR="005619D9" w:rsidRPr="00607F14" w:rsidRDefault="005619D9" w:rsidP="005619D9">
      <w:pPr>
        <w:spacing w:line="0" w:lineRule="atLeast"/>
        <w:jc w:val="right"/>
        <w:rPr>
          <w:rFonts w:ascii="华文宋体" w:eastAsia="华文宋体" w:hAnsi="华文宋体"/>
          <w:sz w:val="26"/>
          <w:szCs w:val="26"/>
        </w:rPr>
      </w:pPr>
      <w:r w:rsidRPr="00607F14">
        <w:rPr>
          <w:rFonts w:ascii="华文宋体" w:eastAsia="华文宋体" w:hAnsi="华文宋体" w:hint="eastAsia"/>
          <w:sz w:val="26"/>
          <w:szCs w:val="26"/>
        </w:rPr>
        <w:t>复旦大学科技考古研究院</w:t>
      </w:r>
    </w:p>
    <w:p w:rsidR="005619D9" w:rsidRPr="00607F14" w:rsidRDefault="005619D9" w:rsidP="005619D9">
      <w:pPr>
        <w:spacing w:line="0" w:lineRule="atLeast"/>
        <w:jc w:val="right"/>
        <w:rPr>
          <w:rFonts w:ascii="华文宋体" w:eastAsia="华文宋体" w:hAnsi="华文宋体"/>
          <w:sz w:val="26"/>
          <w:szCs w:val="26"/>
        </w:rPr>
      </w:pPr>
      <w:r>
        <w:rPr>
          <w:rFonts w:ascii="华文宋体" w:eastAsia="华文宋体" w:hAnsi="华文宋体" w:hint="eastAsia"/>
          <w:sz w:val="26"/>
          <w:szCs w:val="26"/>
        </w:rPr>
        <w:t>环境考古</w:t>
      </w:r>
      <w:r w:rsidRPr="00607F14">
        <w:rPr>
          <w:rFonts w:ascii="华文宋体" w:eastAsia="华文宋体" w:hAnsi="华文宋体"/>
          <w:sz w:val="26"/>
          <w:szCs w:val="26"/>
        </w:rPr>
        <w:t>实验室</w:t>
      </w:r>
    </w:p>
    <w:p w:rsidR="00EA33AA" w:rsidRDefault="00EA33AA" w:rsidP="005619D9">
      <w:pPr>
        <w:snapToGrid w:val="0"/>
        <w:ind w:right="-58"/>
        <w:contextualSpacing/>
        <w:jc w:val="right"/>
        <w:rPr>
          <w:rFonts w:ascii="华文宋体" w:eastAsia="华文宋体" w:hAnsi="华文宋体"/>
          <w:sz w:val="24"/>
          <w:szCs w:val="24"/>
        </w:rPr>
      </w:pPr>
    </w:p>
    <w:p w:rsidR="00EA33AA" w:rsidRDefault="00EA33AA" w:rsidP="005619D9">
      <w:pPr>
        <w:snapToGrid w:val="0"/>
        <w:ind w:right="-58"/>
        <w:contextualSpacing/>
        <w:jc w:val="right"/>
        <w:rPr>
          <w:rFonts w:ascii="华文宋体" w:eastAsia="华文宋体" w:hAnsi="华文宋体"/>
          <w:sz w:val="24"/>
          <w:szCs w:val="24"/>
        </w:rPr>
      </w:pPr>
    </w:p>
    <w:p w:rsidR="005619D9" w:rsidRPr="008869E1" w:rsidRDefault="005619D9" w:rsidP="005619D9">
      <w:pPr>
        <w:snapToGrid w:val="0"/>
        <w:ind w:right="-58"/>
        <w:contextualSpacing/>
        <w:jc w:val="right"/>
        <w:rPr>
          <w:rFonts w:asciiTheme="minorEastAsia" w:hAnsiTheme="minorEastAsia"/>
          <w:sz w:val="26"/>
          <w:szCs w:val="26"/>
        </w:rPr>
      </w:pPr>
      <w:r>
        <w:rPr>
          <w:rFonts w:ascii="华文宋体" w:eastAsia="华文宋体" w:hAnsi="华文宋体" w:hint="eastAsia"/>
          <w:sz w:val="24"/>
          <w:szCs w:val="24"/>
        </w:rPr>
        <w:t>2019</w:t>
      </w:r>
      <w:r w:rsidRPr="00875DDD">
        <w:rPr>
          <w:rFonts w:ascii="华文宋体" w:eastAsia="华文宋体" w:hAnsi="华文宋体" w:hint="eastAsia"/>
          <w:sz w:val="24"/>
          <w:szCs w:val="24"/>
        </w:rPr>
        <w:t>年12月</w:t>
      </w:r>
    </w:p>
    <w:p w:rsidR="004D00F2" w:rsidRPr="00A63251" w:rsidRDefault="005167D9" w:rsidP="00F14670">
      <w:pPr>
        <w:snapToGrid w:val="0"/>
        <w:spacing w:line="360" w:lineRule="auto"/>
        <w:contextualSpacing/>
        <w:jc w:val="center"/>
        <w:rPr>
          <w:rFonts w:ascii="华文中宋" w:eastAsia="华文中宋" w:hAnsi="华文中宋"/>
          <w:b/>
          <w:sz w:val="40"/>
          <w:szCs w:val="26"/>
        </w:rPr>
      </w:pPr>
      <w:r w:rsidRPr="00A63251">
        <w:rPr>
          <w:rFonts w:ascii="华文中宋" w:eastAsia="华文中宋" w:hAnsi="华文中宋" w:hint="eastAsia"/>
          <w:b/>
          <w:sz w:val="40"/>
          <w:szCs w:val="26"/>
        </w:rPr>
        <w:lastRenderedPageBreak/>
        <w:t>同位素</w:t>
      </w:r>
      <w:r w:rsidR="00E8362E" w:rsidRPr="00A63251">
        <w:rPr>
          <w:rFonts w:ascii="华文中宋" w:eastAsia="华文中宋" w:hAnsi="华文中宋" w:hint="eastAsia"/>
          <w:b/>
          <w:sz w:val="40"/>
          <w:szCs w:val="26"/>
        </w:rPr>
        <w:t>前处理</w:t>
      </w:r>
      <w:r w:rsidR="005F0F9C" w:rsidRPr="00A63251">
        <w:rPr>
          <w:rFonts w:ascii="华文中宋" w:eastAsia="华文中宋" w:hAnsi="华文中宋" w:hint="eastAsia"/>
          <w:b/>
          <w:sz w:val="40"/>
          <w:szCs w:val="26"/>
        </w:rPr>
        <w:t>实验室安全操作规则</w:t>
      </w:r>
    </w:p>
    <w:p w:rsidR="00AB0305" w:rsidRPr="008869E1" w:rsidRDefault="005167D9" w:rsidP="00AB0305">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同位素</w:t>
      </w:r>
      <w:r w:rsidR="00E8362E" w:rsidRPr="008869E1">
        <w:rPr>
          <w:rFonts w:asciiTheme="minorEastAsia" w:hAnsiTheme="minorEastAsia" w:hint="eastAsia"/>
          <w:sz w:val="26"/>
          <w:szCs w:val="26"/>
        </w:rPr>
        <w:t>前处理</w:t>
      </w:r>
      <w:r w:rsidR="001847B5" w:rsidRPr="008869E1">
        <w:rPr>
          <w:rFonts w:asciiTheme="minorEastAsia" w:hAnsiTheme="minorEastAsia" w:hint="eastAsia"/>
          <w:sz w:val="26"/>
          <w:szCs w:val="26"/>
        </w:rPr>
        <w:t>实验室是主要针对动</w:t>
      </w:r>
      <w:r w:rsidR="00047E48" w:rsidRPr="008869E1">
        <w:rPr>
          <w:rFonts w:asciiTheme="minorEastAsia" w:hAnsiTheme="minorEastAsia" w:hint="eastAsia"/>
          <w:sz w:val="26"/>
          <w:szCs w:val="26"/>
        </w:rPr>
        <w:t>植物遗存等考古样品进行同位素测试</w:t>
      </w:r>
      <w:r w:rsidR="001847B5" w:rsidRPr="008869E1">
        <w:rPr>
          <w:rFonts w:asciiTheme="minorEastAsia" w:hAnsiTheme="minorEastAsia" w:hint="eastAsia"/>
          <w:sz w:val="26"/>
          <w:szCs w:val="26"/>
        </w:rPr>
        <w:t>的专门实验室。</w:t>
      </w:r>
      <w:r w:rsidR="00AB0305" w:rsidRPr="008869E1">
        <w:rPr>
          <w:rFonts w:asciiTheme="minorEastAsia" w:hAnsiTheme="minorEastAsia" w:hint="eastAsia"/>
          <w:sz w:val="26"/>
          <w:szCs w:val="26"/>
        </w:rPr>
        <w:t>进入实验室工作的所有人员必须事先接受专业培训并通过安全考核。实验室使用过程中必须严格遵守本操作规则以及复旦大学实验室安全管理制度</w:t>
      </w:r>
      <w:r w:rsidR="001847B5" w:rsidRPr="008869E1">
        <w:rPr>
          <w:rFonts w:asciiTheme="minorEastAsia" w:hAnsiTheme="minorEastAsia" w:hint="eastAsia"/>
          <w:sz w:val="26"/>
          <w:szCs w:val="26"/>
        </w:rPr>
        <w:t>。</w:t>
      </w:r>
    </w:p>
    <w:p w:rsidR="00AB0305" w:rsidRPr="008869E1" w:rsidRDefault="00AB0305" w:rsidP="00AB0305">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使用实验室需事先经过实验室负责人批准。借用实验室钥匙需进行登记并妥善保管、使用，不得转借他人。</w:t>
      </w:r>
    </w:p>
    <w:p w:rsidR="00AB0305" w:rsidRPr="008869E1" w:rsidRDefault="00AB0305" w:rsidP="00AB0305">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每次进入实验室工作必须</w:t>
      </w:r>
      <w:r w:rsidR="001847B5" w:rsidRPr="008869E1">
        <w:rPr>
          <w:rFonts w:asciiTheme="minorEastAsia" w:hAnsiTheme="minorEastAsia" w:hint="eastAsia"/>
          <w:sz w:val="26"/>
          <w:szCs w:val="26"/>
        </w:rPr>
        <w:t>及时</w:t>
      </w:r>
      <w:r w:rsidRPr="008869E1">
        <w:rPr>
          <w:rFonts w:asciiTheme="minorEastAsia" w:hAnsiTheme="minorEastAsia" w:hint="eastAsia"/>
          <w:sz w:val="26"/>
          <w:szCs w:val="26"/>
        </w:rPr>
        <w:t>填写实验记录，说明实验人员、实验目的、实验内容及时间。</w:t>
      </w:r>
    </w:p>
    <w:p w:rsidR="00E8362E" w:rsidRPr="008869E1" w:rsidRDefault="001847B5" w:rsidP="0034459F">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所有仪器设备均</w:t>
      </w:r>
      <w:r w:rsidRPr="008869E1">
        <w:rPr>
          <w:rFonts w:asciiTheme="minorEastAsia" w:hAnsiTheme="minorEastAsia"/>
          <w:sz w:val="26"/>
          <w:szCs w:val="26"/>
        </w:rPr>
        <w:t>不允许擅自带出实验室。</w:t>
      </w:r>
      <w:r w:rsidR="00047E48" w:rsidRPr="008869E1">
        <w:rPr>
          <w:rFonts w:asciiTheme="minorEastAsia" w:hAnsiTheme="minorEastAsia" w:hint="eastAsia"/>
          <w:sz w:val="26"/>
          <w:szCs w:val="26"/>
        </w:rPr>
        <w:t>非必要情况下不得移动仪器所在位置，</w:t>
      </w:r>
      <w:r w:rsidR="00047E48" w:rsidRPr="008869E1">
        <w:rPr>
          <w:rFonts w:asciiTheme="minorEastAsia" w:hAnsiTheme="minorEastAsia"/>
          <w:sz w:val="26"/>
          <w:szCs w:val="26"/>
        </w:rPr>
        <w:t>确系实验必需，</w:t>
      </w:r>
      <w:r w:rsidRPr="008869E1">
        <w:rPr>
          <w:rFonts w:asciiTheme="minorEastAsia" w:hAnsiTheme="minorEastAsia" w:hint="eastAsia"/>
          <w:sz w:val="26"/>
          <w:szCs w:val="26"/>
        </w:rPr>
        <w:t>则</w:t>
      </w:r>
      <w:r w:rsidRPr="008869E1">
        <w:rPr>
          <w:rFonts w:asciiTheme="minorEastAsia" w:hAnsiTheme="minorEastAsia"/>
          <w:sz w:val="26"/>
          <w:szCs w:val="26"/>
        </w:rPr>
        <w:t>须经</w:t>
      </w:r>
      <w:r w:rsidRPr="008869E1">
        <w:rPr>
          <w:rFonts w:asciiTheme="minorEastAsia" w:hAnsiTheme="minorEastAsia" w:hint="eastAsia"/>
          <w:sz w:val="26"/>
          <w:szCs w:val="26"/>
        </w:rPr>
        <w:t>实验室负责人</w:t>
      </w:r>
      <w:r w:rsidR="00047E48" w:rsidRPr="008869E1">
        <w:rPr>
          <w:rFonts w:asciiTheme="minorEastAsia" w:hAnsiTheme="minorEastAsia"/>
          <w:sz w:val="26"/>
          <w:szCs w:val="26"/>
        </w:rPr>
        <w:t>同意。</w:t>
      </w:r>
      <w:r w:rsidR="003A51F9" w:rsidRPr="008869E1">
        <w:rPr>
          <w:rFonts w:asciiTheme="minorEastAsia" w:hAnsiTheme="minorEastAsia" w:hint="eastAsia"/>
          <w:sz w:val="26"/>
          <w:szCs w:val="26"/>
        </w:rPr>
        <w:t>使用各类仪器设备之前必须检查仪器的性能，使用过程中必须严格遵守各项操作规范。</w:t>
      </w:r>
    </w:p>
    <w:p w:rsidR="00E8362E" w:rsidRPr="008869E1" w:rsidRDefault="00E8362E" w:rsidP="008869E1">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实验室冰箱、冰柜仅用于储藏实验相关的样品与材料，严禁存放食物及其它私人物品。使用冰箱存放样品等，必须进行登记，说明实验人员、实验目的、样品数量及实验时间，并向实验室负责人报备。</w:t>
      </w:r>
    </w:p>
    <w:p w:rsidR="002D0E3D" w:rsidRPr="002D0E3D" w:rsidRDefault="002D0E3D" w:rsidP="002D0E3D">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使用电源时注意不要超负荷，不要自行接线，如有需求，报告实</w:t>
      </w:r>
      <w:r w:rsidRPr="008869E1">
        <w:rPr>
          <w:rFonts w:asciiTheme="minorEastAsia" w:hAnsiTheme="minorEastAsia" w:hint="eastAsia"/>
          <w:sz w:val="26"/>
          <w:szCs w:val="26"/>
        </w:rPr>
        <w:t>验室负责人请专业人员来接。进行</w:t>
      </w:r>
      <w:r w:rsidRPr="008869E1">
        <w:rPr>
          <w:rFonts w:asciiTheme="minorEastAsia" w:hAnsiTheme="minorEastAsia"/>
          <w:sz w:val="26"/>
          <w:szCs w:val="26"/>
        </w:rPr>
        <w:t>加热、烘干等</w:t>
      </w:r>
      <w:r w:rsidRPr="008869E1">
        <w:rPr>
          <w:rFonts w:asciiTheme="minorEastAsia" w:hAnsiTheme="minorEastAsia" w:hint="eastAsia"/>
          <w:sz w:val="26"/>
          <w:szCs w:val="26"/>
        </w:rPr>
        <w:t>高温或危险实验时</w:t>
      </w:r>
      <w:r w:rsidRPr="008869E1">
        <w:rPr>
          <w:rFonts w:asciiTheme="minorEastAsia" w:hAnsiTheme="minorEastAsia"/>
          <w:sz w:val="26"/>
          <w:szCs w:val="26"/>
        </w:rPr>
        <w:t>，必须</w:t>
      </w:r>
      <w:r w:rsidRPr="008869E1">
        <w:rPr>
          <w:rFonts w:asciiTheme="minorEastAsia" w:hAnsiTheme="minorEastAsia" w:hint="eastAsia"/>
          <w:sz w:val="26"/>
          <w:szCs w:val="26"/>
        </w:rPr>
        <w:t>有相关人员在场</w:t>
      </w:r>
      <w:r w:rsidRPr="008869E1">
        <w:rPr>
          <w:rFonts w:asciiTheme="minorEastAsia" w:hAnsiTheme="minorEastAsia"/>
          <w:sz w:val="26"/>
          <w:szCs w:val="26"/>
        </w:rPr>
        <w:t>，严</w:t>
      </w:r>
      <w:r w:rsidRPr="008869E1">
        <w:rPr>
          <w:rFonts w:asciiTheme="minorEastAsia" w:hAnsiTheme="minorEastAsia" w:hint="eastAsia"/>
          <w:sz w:val="26"/>
          <w:szCs w:val="26"/>
        </w:rPr>
        <w:t>防发生失火、爆炸等事故。</w:t>
      </w:r>
    </w:p>
    <w:p w:rsidR="003A51F9" w:rsidRPr="008869E1" w:rsidRDefault="00047E48" w:rsidP="003A51F9">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使用水源时请随手关闭水龙头，</w:t>
      </w:r>
      <w:r w:rsidR="003A51F9" w:rsidRPr="008869E1">
        <w:rPr>
          <w:rFonts w:asciiTheme="minorEastAsia" w:hAnsiTheme="minorEastAsia" w:hint="eastAsia"/>
          <w:sz w:val="26"/>
          <w:szCs w:val="26"/>
        </w:rPr>
        <w:t>并注意闭合电源插座的保护罩。</w:t>
      </w:r>
      <w:r w:rsidRPr="008869E1">
        <w:rPr>
          <w:rFonts w:asciiTheme="minorEastAsia" w:hAnsiTheme="minorEastAsia"/>
          <w:sz w:val="26"/>
          <w:szCs w:val="26"/>
        </w:rPr>
        <w:t>严禁向水池内倾倒任何固体残渣，</w:t>
      </w:r>
      <w:r w:rsidRPr="008869E1">
        <w:rPr>
          <w:rFonts w:asciiTheme="minorEastAsia" w:hAnsiTheme="minorEastAsia" w:hint="eastAsia"/>
          <w:sz w:val="26"/>
          <w:szCs w:val="26"/>
        </w:rPr>
        <w:t>严防发生跑水溢水。不得向水池内随意倾倒</w:t>
      </w:r>
      <w:r w:rsidR="001A6165" w:rsidRPr="008869E1">
        <w:rPr>
          <w:rFonts w:asciiTheme="minorEastAsia" w:hAnsiTheme="minorEastAsia" w:hint="eastAsia"/>
          <w:sz w:val="26"/>
          <w:szCs w:val="26"/>
        </w:rPr>
        <w:t>废液</w:t>
      </w:r>
      <w:r w:rsidRPr="008869E1">
        <w:rPr>
          <w:rFonts w:asciiTheme="minorEastAsia" w:hAnsiTheme="minorEastAsia" w:hint="eastAsia"/>
          <w:sz w:val="26"/>
          <w:szCs w:val="26"/>
        </w:rPr>
        <w:t>，防止发生危险。</w:t>
      </w:r>
    </w:p>
    <w:p w:rsidR="002D0E3D" w:rsidRPr="002D0E3D" w:rsidRDefault="002D0E3D" w:rsidP="002D0E3D">
      <w:pPr>
        <w:pStyle w:val="a7"/>
        <w:numPr>
          <w:ilvl w:val="0"/>
          <w:numId w:val="2"/>
        </w:numPr>
        <w:snapToGrid w:val="0"/>
        <w:spacing w:beforeLines="50" w:before="156"/>
        <w:ind w:firstLineChars="0"/>
        <w:rPr>
          <w:rFonts w:asciiTheme="minorEastAsia" w:hAnsiTheme="minorEastAsia"/>
          <w:sz w:val="26"/>
          <w:szCs w:val="26"/>
        </w:rPr>
      </w:pPr>
      <w:r w:rsidRPr="002D0E3D">
        <w:rPr>
          <w:rFonts w:asciiTheme="minorEastAsia" w:hAnsiTheme="minorEastAsia" w:hint="eastAsia"/>
          <w:sz w:val="26"/>
          <w:szCs w:val="26"/>
        </w:rPr>
        <w:t>所有实验试剂必须由实验室负责人统一申购、管理，严禁自行购买。实验试剂与药品须严格按需取用并做好记录；如有剩余，必须贴好标签分类放入药品柜，不得遗留在实验台上。实验室内严禁大量存放危险品。</w:t>
      </w:r>
    </w:p>
    <w:p w:rsidR="003A51F9" w:rsidRPr="008869E1" w:rsidRDefault="002D0E3D" w:rsidP="003A51F9">
      <w:pPr>
        <w:pStyle w:val="a7"/>
        <w:numPr>
          <w:ilvl w:val="0"/>
          <w:numId w:val="2"/>
        </w:numPr>
        <w:snapToGrid w:val="0"/>
        <w:spacing w:beforeLines="50" w:before="156"/>
        <w:ind w:firstLineChars="0"/>
        <w:rPr>
          <w:rFonts w:asciiTheme="minorEastAsia" w:hAnsiTheme="minorEastAsia"/>
          <w:sz w:val="26"/>
          <w:szCs w:val="26"/>
        </w:rPr>
      </w:pPr>
      <w:r>
        <w:rPr>
          <w:rFonts w:asciiTheme="minorEastAsia" w:hAnsiTheme="minorEastAsia"/>
          <w:sz w:val="26"/>
          <w:szCs w:val="26"/>
        </w:rPr>
        <w:t>实验过程中也应保持环境卫生，所需实验用品摆放整齐，严防</w:t>
      </w:r>
      <w:r w:rsidR="00047E48" w:rsidRPr="008869E1">
        <w:rPr>
          <w:rFonts w:asciiTheme="minorEastAsia" w:hAnsiTheme="minorEastAsia" w:hint="eastAsia"/>
          <w:sz w:val="26"/>
          <w:szCs w:val="26"/>
        </w:rPr>
        <w:t>样品交叉污染。</w:t>
      </w:r>
      <w:r w:rsidRPr="002D0E3D">
        <w:rPr>
          <w:rFonts w:asciiTheme="minorEastAsia" w:hAnsiTheme="minorEastAsia" w:hint="eastAsia"/>
          <w:sz w:val="26"/>
          <w:szCs w:val="26"/>
        </w:rPr>
        <w:t>废弃物必须当天清理</w:t>
      </w:r>
      <w:r>
        <w:rPr>
          <w:rFonts w:asciiTheme="minorEastAsia" w:hAnsiTheme="minorEastAsia" w:hint="eastAsia"/>
          <w:sz w:val="26"/>
          <w:szCs w:val="26"/>
        </w:rPr>
        <w:t>。</w:t>
      </w:r>
    </w:p>
    <w:p w:rsidR="0034459F" w:rsidRPr="008869E1" w:rsidRDefault="00047E48" w:rsidP="0034459F">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实验结束后将所有实验用品归放原位，关闭并清洁仪器，不得在</w:t>
      </w:r>
      <w:r w:rsidR="002C1433" w:rsidRPr="008869E1">
        <w:rPr>
          <w:rFonts w:asciiTheme="minorEastAsia" w:hAnsiTheme="minorEastAsia" w:hint="eastAsia"/>
          <w:sz w:val="26"/>
          <w:szCs w:val="26"/>
        </w:rPr>
        <w:t>仪器内遗留实验样品。实验室需打扫干净，地面、桌面不留水渍，垃圾及时倾倒。关闭门窗和水电</w:t>
      </w:r>
      <w:r w:rsidR="0034459F" w:rsidRPr="008869E1">
        <w:rPr>
          <w:rFonts w:asciiTheme="minorEastAsia" w:hAnsiTheme="minorEastAsia" w:hint="eastAsia"/>
          <w:sz w:val="26"/>
          <w:szCs w:val="26"/>
        </w:rPr>
        <w:t>，</w:t>
      </w:r>
      <w:r w:rsidRPr="008869E1">
        <w:rPr>
          <w:rFonts w:asciiTheme="minorEastAsia" w:hAnsiTheme="minorEastAsia" w:hint="eastAsia"/>
          <w:sz w:val="26"/>
          <w:szCs w:val="26"/>
        </w:rPr>
        <w:t>检查确认所有仪器设备处于安全状态下方可离开实验室。</w:t>
      </w:r>
    </w:p>
    <w:p w:rsidR="00047E48" w:rsidRPr="008869E1" w:rsidRDefault="004D00F2" w:rsidP="0034459F">
      <w:pPr>
        <w:pStyle w:val="a7"/>
        <w:numPr>
          <w:ilvl w:val="0"/>
          <w:numId w:val="2"/>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实验室内禁止饮食。</w:t>
      </w:r>
    </w:p>
    <w:p w:rsidR="008869E1" w:rsidRDefault="008869E1" w:rsidP="00F14670">
      <w:pPr>
        <w:snapToGrid w:val="0"/>
        <w:ind w:right="-58"/>
        <w:contextualSpacing/>
        <w:jc w:val="right"/>
        <w:rPr>
          <w:rFonts w:ascii="华文宋体" w:eastAsia="华文宋体" w:hAnsi="华文宋体"/>
          <w:sz w:val="24"/>
          <w:szCs w:val="24"/>
        </w:rPr>
      </w:pPr>
    </w:p>
    <w:p w:rsidR="008869E1" w:rsidRDefault="008869E1" w:rsidP="00F14670">
      <w:pPr>
        <w:snapToGrid w:val="0"/>
        <w:ind w:right="-58"/>
        <w:contextualSpacing/>
        <w:jc w:val="right"/>
        <w:rPr>
          <w:rFonts w:ascii="华文宋体" w:eastAsia="华文宋体" w:hAnsi="华文宋体"/>
          <w:sz w:val="24"/>
          <w:szCs w:val="24"/>
        </w:rPr>
      </w:pPr>
    </w:p>
    <w:p w:rsidR="00F14670" w:rsidRPr="0034459F" w:rsidRDefault="004D00F2" w:rsidP="00F14670">
      <w:pPr>
        <w:snapToGrid w:val="0"/>
        <w:ind w:right="-58"/>
        <w:contextualSpacing/>
        <w:jc w:val="right"/>
        <w:rPr>
          <w:rFonts w:ascii="华文宋体" w:eastAsia="华文宋体" w:hAnsi="华文宋体"/>
          <w:sz w:val="24"/>
          <w:szCs w:val="24"/>
        </w:rPr>
      </w:pPr>
      <w:r w:rsidRPr="0034459F">
        <w:rPr>
          <w:rFonts w:ascii="华文宋体" w:eastAsia="华文宋体" w:hAnsi="华文宋体" w:hint="eastAsia"/>
          <w:sz w:val="24"/>
          <w:szCs w:val="24"/>
        </w:rPr>
        <w:t>复旦大学科技考古研究院</w:t>
      </w:r>
      <w:r w:rsidR="00F14670" w:rsidRPr="0034459F">
        <w:rPr>
          <w:rFonts w:ascii="华文宋体" w:eastAsia="华文宋体" w:hAnsi="华文宋体" w:hint="eastAsia"/>
          <w:sz w:val="24"/>
          <w:szCs w:val="24"/>
        </w:rPr>
        <w:t xml:space="preserve"> </w:t>
      </w:r>
    </w:p>
    <w:p w:rsidR="004D00F2" w:rsidRPr="0034459F" w:rsidRDefault="005F0F9C" w:rsidP="00F14670">
      <w:pPr>
        <w:snapToGrid w:val="0"/>
        <w:ind w:right="-58"/>
        <w:contextualSpacing/>
        <w:jc w:val="right"/>
        <w:rPr>
          <w:rFonts w:ascii="华文宋体" w:eastAsia="华文宋体" w:hAnsi="华文宋体"/>
          <w:sz w:val="24"/>
          <w:szCs w:val="24"/>
        </w:rPr>
      </w:pPr>
      <w:r w:rsidRPr="0034459F">
        <w:rPr>
          <w:rFonts w:ascii="华文宋体" w:eastAsia="华文宋体" w:hAnsi="华文宋体" w:hint="eastAsia"/>
          <w:sz w:val="24"/>
          <w:szCs w:val="24"/>
        </w:rPr>
        <w:t>同位素前处理</w:t>
      </w:r>
      <w:r w:rsidR="004D00F2" w:rsidRPr="0034459F">
        <w:rPr>
          <w:rFonts w:ascii="华文宋体" w:eastAsia="华文宋体" w:hAnsi="华文宋体"/>
          <w:sz w:val="24"/>
          <w:szCs w:val="24"/>
        </w:rPr>
        <w:t>实验室</w:t>
      </w:r>
    </w:p>
    <w:p w:rsidR="00EA33AA" w:rsidRDefault="00EA33AA" w:rsidP="00F14670">
      <w:pPr>
        <w:snapToGrid w:val="0"/>
        <w:contextualSpacing/>
        <w:jc w:val="right"/>
        <w:rPr>
          <w:rFonts w:ascii="华文宋体" w:eastAsia="华文宋体" w:hAnsi="华文宋体"/>
          <w:sz w:val="24"/>
          <w:szCs w:val="24"/>
        </w:rPr>
      </w:pPr>
    </w:p>
    <w:p w:rsidR="00EA33AA" w:rsidRDefault="00EA33AA" w:rsidP="00F14670">
      <w:pPr>
        <w:snapToGrid w:val="0"/>
        <w:contextualSpacing/>
        <w:jc w:val="right"/>
        <w:rPr>
          <w:rFonts w:ascii="华文宋体" w:eastAsia="华文宋体" w:hAnsi="华文宋体"/>
          <w:sz w:val="24"/>
          <w:szCs w:val="24"/>
        </w:rPr>
      </w:pPr>
    </w:p>
    <w:p w:rsidR="008869E1" w:rsidRDefault="00D310DC" w:rsidP="00F14670">
      <w:pPr>
        <w:snapToGrid w:val="0"/>
        <w:contextualSpacing/>
        <w:jc w:val="right"/>
        <w:rPr>
          <w:rFonts w:ascii="华文宋体" w:eastAsia="华文宋体" w:hAnsi="华文宋体"/>
          <w:sz w:val="24"/>
          <w:szCs w:val="24"/>
        </w:rPr>
      </w:pPr>
      <w:r>
        <w:rPr>
          <w:rFonts w:ascii="华文宋体" w:eastAsia="华文宋体" w:hAnsi="华文宋体"/>
          <w:sz w:val="24"/>
          <w:szCs w:val="24"/>
        </w:rPr>
        <w:t xml:space="preserve"> </w:t>
      </w:r>
      <w:r w:rsidR="00B13EE9">
        <w:rPr>
          <w:rFonts w:ascii="华文宋体" w:eastAsia="华文宋体" w:hAnsi="华文宋体"/>
          <w:sz w:val="24"/>
          <w:szCs w:val="24"/>
        </w:rPr>
        <w:t>2019</w:t>
      </w:r>
      <w:r w:rsidR="004D00F2" w:rsidRPr="0034459F">
        <w:rPr>
          <w:rFonts w:ascii="华文宋体" w:eastAsia="华文宋体" w:hAnsi="华文宋体" w:hint="eastAsia"/>
          <w:sz w:val="24"/>
          <w:szCs w:val="24"/>
        </w:rPr>
        <w:t>年1</w:t>
      </w:r>
      <w:r w:rsidR="004D00F2" w:rsidRPr="0034459F">
        <w:rPr>
          <w:rFonts w:ascii="华文宋体" w:eastAsia="华文宋体" w:hAnsi="华文宋体"/>
          <w:sz w:val="24"/>
          <w:szCs w:val="24"/>
        </w:rPr>
        <w:t>2</w:t>
      </w:r>
      <w:r w:rsidR="004D00F2" w:rsidRPr="0034459F">
        <w:rPr>
          <w:rFonts w:ascii="华文宋体" w:eastAsia="华文宋体" w:hAnsi="华文宋体" w:hint="eastAsia"/>
          <w:sz w:val="24"/>
          <w:szCs w:val="24"/>
        </w:rPr>
        <w:t>月</w:t>
      </w:r>
    </w:p>
    <w:p w:rsidR="008869E1" w:rsidRPr="00A63251" w:rsidRDefault="008869E1" w:rsidP="00A63251">
      <w:pPr>
        <w:snapToGrid w:val="0"/>
        <w:spacing w:line="360" w:lineRule="auto"/>
        <w:contextualSpacing/>
        <w:jc w:val="center"/>
        <w:rPr>
          <w:rFonts w:ascii="华文中宋" w:eastAsia="华文中宋" w:hAnsi="华文中宋"/>
          <w:b/>
          <w:sz w:val="40"/>
          <w:szCs w:val="26"/>
        </w:rPr>
      </w:pPr>
      <w:r w:rsidRPr="00A63251">
        <w:rPr>
          <w:rFonts w:ascii="华文中宋" w:eastAsia="华文中宋" w:hAnsi="华文中宋" w:hint="eastAsia"/>
          <w:b/>
          <w:sz w:val="40"/>
          <w:szCs w:val="26"/>
        </w:rPr>
        <w:lastRenderedPageBreak/>
        <w:t>植物考古实验室安全操作规则</w:t>
      </w:r>
    </w:p>
    <w:p w:rsidR="008869E1" w:rsidRPr="008869E1" w:rsidRDefault="008869E1" w:rsidP="008869E1">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植物考古实验室是开展考古土样浮选、植物遗存处理和鉴定的专门实验室。</w:t>
      </w:r>
      <w:r w:rsidR="00875DDD" w:rsidRPr="008869E1">
        <w:rPr>
          <w:rFonts w:asciiTheme="minorEastAsia" w:hAnsiTheme="minorEastAsia" w:hint="eastAsia"/>
          <w:sz w:val="26"/>
          <w:szCs w:val="26"/>
        </w:rPr>
        <w:t>进入实验室工作的所有人员必须事先接受专业培训并通过安全考核。实验室使用过程中必须严格遵守本操作规则以及复旦大学实验室安全管理制度。</w:t>
      </w:r>
    </w:p>
    <w:p w:rsidR="008869E1" w:rsidRPr="008869E1" w:rsidRDefault="008869E1" w:rsidP="008869E1">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使用实验室需</w:t>
      </w:r>
      <w:r w:rsidRPr="00DA40EC">
        <w:rPr>
          <w:rFonts w:asciiTheme="minorEastAsia" w:hAnsiTheme="minorEastAsia" w:hint="eastAsia"/>
          <w:sz w:val="26"/>
          <w:szCs w:val="26"/>
        </w:rPr>
        <w:t>事先</w:t>
      </w:r>
      <w:r w:rsidRPr="008869E1">
        <w:rPr>
          <w:rFonts w:asciiTheme="minorEastAsia" w:hAnsiTheme="minorEastAsia" w:hint="eastAsia"/>
          <w:sz w:val="26"/>
          <w:szCs w:val="26"/>
        </w:rPr>
        <w:t>经过实验室负责人批准。借用实验室钥匙需进行登记并妥善保管、使用，不得转借他人。</w:t>
      </w:r>
    </w:p>
    <w:p w:rsidR="00875DDD" w:rsidRPr="008869E1" w:rsidRDefault="00875DDD" w:rsidP="00875DDD">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每次进入实验室工作必须及时填写实验记录，说明实验人员、实验目的、实验内容及时间。</w:t>
      </w:r>
    </w:p>
    <w:p w:rsidR="008869E1" w:rsidRPr="008869E1" w:rsidRDefault="008869E1" w:rsidP="008869E1">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所有仪器设备、相关标本及参考书目均</w:t>
      </w:r>
      <w:r w:rsidRPr="008869E1">
        <w:rPr>
          <w:rFonts w:asciiTheme="minorEastAsia" w:hAnsiTheme="minorEastAsia"/>
          <w:sz w:val="26"/>
          <w:szCs w:val="26"/>
        </w:rPr>
        <w:t>不允许擅自带出实验室。</w:t>
      </w:r>
      <w:r w:rsidRPr="008869E1">
        <w:rPr>
          <w:rFonts w:asciiTheme="minorEastAsia" w:hAnsiTheme="minorEastAsia" w:hint="eastAsia"/>
          <w:sz w:val="26"/>
          <w:szCs w:val="26"/>
        </w:rPr>
        <w:t>非必要情况下不得移动仪器所在位置，</w:t>
      </w:r>
      <w:r w:rsidRPr="008869E1">
        <w:rPr>
          <w:rFonts w:asciiTheme="minorEastAsia" w:hAnsiTheme="minorEastAsia"/>
          <w:sz w:val="26"/>
          <w:szCs w:val="26"/>
        </w:rPr>
        <w:t>确系实验必需，</w:t>
      </w:r>
      <w:r w:rsidRPr="008869E1">
        <w:rPr>
          <w:rFonts w:asciiTheme="minorEastAsia" w:hAnsiTheme="minorEastAsia" w:hint="eastAsia"/>
          <w:sz w:val="26"/>
          <w:szCs w:val="26"/>
        </w:rPr>
        <w:t>则</w:t>
      </w:r>
      <w:r w:rsidRPr="008869E1">
        <w:rPr>
          <w:rFonts w:asciiTheme="minorEastAsia" w:hAnsiTheme="minorEastAsia"/>
          <w:sz w:val="26"/>
          <w:szCs w:val="26"/>
        </w:rPr>
        <w:t>须经</w:t>
      </w:r>
      <w:r w:rsidRPr="008869E1">
        <w:rPr>
          <w:rFonts w:asciiTheme="minorEastAsia" w:hAnsiTheme="minorEastAsia" w:hint="eastAsia"/>
          <w:sz w:val="26"/>
          <w:szCs w:val="26"/>
        </w:rPr>
        <w:t>实验室负责人</w:t>
      </w:r>
      <w:r w:rsidRPr="008869E1">
        <w:rPr>
          <w:rFonts w:asciiTheme="minorEastAsia" w:hAnsiTheme="minorEastAsia"/>
          <w:sz w:val="26"/>
          <w:szCs w:val="26"/>
        </w:rPr>
        <w:t>同意。</w:t>
      </w:r>
      <w:r w:rsidRPr="008869E1">
        <w:rPr>
          <w:rFonts w:asciiTheme="minorEastAsia" w:hAnsiTheme="minorEastAsia" w:hint="eastAsia"/>
          <w:sz w:val="26"/>
          <w:szCs w:val="26"/>
        </w:rPr>
        <w:t>标本使用完毕后，需严格按标签所示放回原位。</w:t>
      </w:r>
    </w:p>
    <w:p w:rsidR="008869E1" w:rsidRPr="008869E1" w:rsidRDefault="008869E1" w:rsidP="008869E1">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实验室冰箱、冰柜仅用于储藏实验相关的样品与材料，严禁存放食物及其它私人物品。使用冰箱存放样品等，必须进行登记，说明实验人员、实验目的、样品数量及实验时间，并向实验室负责人报备。</w:t>
      </w:r>
    </w:p>
    <w:p w:rsidR="002D0E3D" w:rsidRPr="002D0E3D" w:rsidRDefault="002D0E3D" w:rsidP="002D0E3D">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使用电源时注意不要超负荷，不要自行接线，如有需求，报告实</w:t>
      </w:r>
      <w:r w:rsidRPr="008869E1">
        <w:rPr>
          <w:rFonts w:asciiTheme="minorEastAsia" w:hAnsiTheme="minorEastAsia" w:hint="eastAsia"/>
          <w:sz w:val="26"/>
          <w:szCs w:val="26"/>
        </w:rPr>
        <w:t>验室负责人请专业人员来接。进行</w:t>
      </w:r>
      <w:r w:rsidRPr="008869E1">
        <w:rPr>
          <w:rFonts w:asciiTheme="minorEastAsia" w:hAnsiTheme="minorEastAsia"/>
          <w:sz w:val="26"/>
          <w:szCs w:val="26"/>
        </w:rPr>
        <w:t>加热、烘干等</w:t>
      </w:r>
      <w:r w:rsidRPr="008869E1">
        <w:rPr>
          <w:rFonts w:asciiTheme="minorEastAsia" w:hAnsiTheme="minorEastAsia" w:hint="eastAsia"/>
          <w:sz w:val="26"/>
          <w:szCs w:val="26"/>
        </w:rPr>
        <w:t>高温或危险实验时</w:t>
      </w:r>
      <w:r w:rsidRPr="008869E1">
        <w:rPr>
          <w:rFonts w:asciiTheme="minorEastAsia" w:hAnsiTheme="minorEastAsia"/>
          <w:sz w:val="26"/>
          <w:szCs w:val="26"/>
        </w:rPr>
        <w:t>，必须</w:t>
      </w:r>
      <w:r w:rsidRPr="008869E1">
        <w:rPr>
          <w:rFonts w:asciiTheme="minorEastAsia" w:hAnsiTheme="minorEastAsia" w:hint="eastAsia"/>
          <w:sz w:val="26"/>
          <w:szCs w:val="26"/>
        </w:rPr>
        <w:t>有相关人员在场</w:t>
      </w:r>
      <w:r w:rsidRPr="008869E1">
        <w:rPr>
          <w:rFonts w:asciiTheme="minorEastAsia" w:hAnsiTheme="minorEastAsia"/>
          <w:sz w:val="26"/>
          <w:szCs w:val="26"/>
        </w:rPr>
        <w:t>，严</w:t>
      </w:r>
      <w:r w:rsidRPr="008869E1">
        <w:rPr>
          <w:rFonts w:asciiTheme="minorEastAsia" w:hAnsiTheme="minorEastAsia" w:hint="eastAsia"/>
          <w:sz w:val="26"/>
          <w:szCs w:val="26"/>
        </w:rPr>
        <w:t>防发生失火、爆炸等事故。</w:t>
      </w:r>
    </w:p>
    <w:p w:rsidR="008869E1" w:rsidRPr="002D0E3D" w:rsidRDefault="008869E1" w:rsidP="002D0E3D">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sz w:val="26"/>
          <w:szCs w:val="26"/>
        </w:rPr>
        <w:t>使用水源时请随手关闭水龙头，</w:t>
      </w:r>
      <w:r w:rsidR="00875DDD">
        <w:rPr>
          <w:rFonts w:asciiTheme="minorEastAsia" w:hAnsiTheme="minorEastAsia" w:hint="eastAsia"/>
          <w:sz w:val="26"/>
          <w:szCs w:val="26"/>
        </w:rPr>
        <w:t>并注意闭合电源插座的保护罩。</w:t>
      </w:r>
      <w:r w:rsidRPr="008869E1">
        <w:rPr>
          <w:rFonts w:asciiTheme="minorEastAsia" w:hAnsiTheme="minorEastAsia" w:hint="eastAsia"/>
          <w:sz w:val="26"/>
          <w:szCs w:val="26"/>
        </w:rPr>
        <w:t>不得向水池内随意倾倒废液，防止发生危险。</w:t>
      </w:r>
    </w:p>
    <w:p w:rsidR="002D0E3D" w:rsidRDefault="002D0E3D" w:rsidP="002D0E3D">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植物考古实验室分为专供浮选操作的外间和专用于显微观测的内间，平时实验操作应注意流程上干湿严格分离，尤其不得在内间进行浮选操作的任何步骤。</w:t>
      </w:r>
    </w:p>
    <w:p w:rsidR="00D310DC" w:rsidRPr="00D310DC" w:rsidRDefault="00D310DC" w:rsidP="00D310DC">
      <w:pPr>
        <w:pStyle w:val="a7"/>
        <w:numPr>
          <w:ilvl w:val="0"/>
          <w:numId w:val="4"/>
        </w:numPr>
        <w:snapToGrid w:val="0"/>
        <w:spacing w:beforeLines="50" w:before="156"/>
        <w:ind w:firstLineChars="0"/>
        <w:rPr>
          <w:rFonts w:asciiTheme="minorEastAsia" w:hAnsiTheme="minorEastAsia"/>
          <w:sz w:val="26"/>
          <w:szCs w:val="26"/>
        </w:rPr>
      </w:pPr>
      <w:r w:rsidRPr="00C4163B">
        <w:rPr>
          <w:rFonts w:asciiTheme="minorEastAsia" w:hAnsiTheme="minorEastAsia"/>
          <w:sz w:val="26"/>
          <w:szCs w:val="26"/>
        </w:rPr>
        <w:t>实验过程中也应保持环境卫生，所需实验用品摆放整齐，严防</w:t>
      </w:r>
      <w:r w:rsidRPr="00C4163B">
        <w:rPr>
          <w:rFonts w:asciiTheme="minorEastAsia" w:hAnsiTheme="minorEastAsia" w:hint="eastAsia"/>
          <w:sz w:val="26"/>
          <w:szCs w:val="26"/>
        </w:rPr>
        <w:t>样品交叉污染。废弃物必须当天清理。</w:t>
      </w:r>
    </w:p>
    <w:p w:rsidR="008869E1" w:rsidRPr="008869E1" w:rsidRDefault="002D0E3D" w:rsidP="008869E1">
      <w:pPr>
        <w:pStyle w:val="a7"/>
        <w:numPr>
          <w:ilvl w:val="0"/>
          <w:numId w:val="4"/>
        </w:numPr>
        <w:snapToGrid w:val="0"/>
        <w:spacing w:beforeLines="50" w:before="156"/>
        <w:ind w:firstLineChars="0"/>
        <w:rPr>
          <w:rFonts w:asciiTheme="minorEastAsia" w:hAnsiTheme="minorEastAsia"/>
          <w:sz w:val="26"/>
          <w:szCs w:val="26"/>
        </w:rPr>
      </w:pPr>
      <w:r>
        <w:rPr>
          <w:rFonts w:asciiTheme="minorEastAsia" w:hAnsiTheme="minorEastAsia" w:hint="eastAsia"/>
          <w:sz w:val="26"/>
          <w:szCs w:val="26"/>
        </w:rPr>
        <w:t>实验结束</w:t>
      </w:r>
      <w:r w:rsidR="008869E1" w:rsidRPr="008869E1">
        <w:rPr>
          <w:rFonts w:asciiTheme="minorEastAsia" w:hAnsiTheme="minorEastAsia" w:hint="eastAsia"/>
          <w:sz w:val="26"/>
          <w:szCs w:val="26"/>
        </w:rPr>
        <w:t>后须将所有用品归放原位，不得将实验样品随意遗留在实验台上。显微镜要用护套遮盖，照明光纤必须调至最小档后关闭。实验室需打扫干净，地面、桌面不留水渍，垃圾及时倾倒。关闭门窗和水电，检查确认所有仪器设备处于安全状态下方可离开实验室。</w:t>
      </w:r>
    </w:p>
    <w:p w:rsidR="008869E1" w:rsidRPr="008869E1" w:rsidRDefault="008869E1" w:rsidP="008869E1">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实验室内禁止饮食。</w:t>
      </w:r>
    </w:p>
    <w:p w:rsidR="008869E1" w:rsidRDefault="008869E1" w:rsidP="008869E1">
      <w:pPr>
        <w:pStyle w:val="a7"/>
        <w:numPr>
          <w:ilvl w:val="0"/>
          <w:numId w:val="4"/>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严禁带妆（包括但不限于唇膏、粉底、眼影、睫毛膏、甲油等）进入本实验室工作。</w:t>
      </w:r>
    </w:p>
    <w:p w:rsidR="00875DDD" w:rsidRPr="008869E1" w:rsidRDefault="00875DDD" w:rsidP="00875DDD">
      <w:pPr>
        <w:pStyle w:val="a7"/>
        <w:snapToGrid w:val="0"/>
        <w:spacing w:beforeLines="50" w:before="156"/>
        <w:ind w:left="360" w:firstLineChars="0" w:firstLine="0"/>
        <w:rPr>
          <w:rFonts w:asciiTheme="minorEastAsia" w:hAnsiTheme="minorEastAsia"/>
          <w:sz w:val="26"/>
          <w:szCs w:val="26"/>
        </w:rPr>
      </w:pPr>
    </w:p>
    <w:p w:rsidR="008869E1" w:rsidRPr="00875DDD" w:rsidRDefault="008869E1" w:rsidP="00875DDD">
      <w:pPr>
        <w:snapToGrid w:val="0"/>
        <w:ind w:right="-58"/>
        <w:contextualSpacing/>
        <w:jc w:val="right"/>
        <w:rPr>
          <w:rFonts w:ascii="华文宋体" w:eastAsia="华文宋体" w:hAnsi="华文宋体"/>
          <w:sz w:val="24"/>
          <w:szCs w:val="24"/>
        </w:rPr>
      </w:pPr>
      <w:r w:rsidRPr="008869E1">
        <w:rPr>
          <w:rFonts w:asciiTheme="minorEastAsia" w:hAnsiTheme="minorEastAsia" w:hint="eastAsia"/>
          <w:sz w:val="26"/>
          <w:szCs w:val="26"/>
        </w:rPr>
        <w:t xml:space="preserve"> </w:t>
      </w:r>
      <w:r w:rsidRPr="008869E1">
        <w:rPr>
          <w:rFonts w:asciiTheme="minorEastAsia" w:hAnsiTheme="minorEastAsia"/>
          <w:sz w:val="26"/>
          <w:szCs w:val="26"/>
        </w:rPr>
        <w:t xml:space="preserve">      </w:t>
      </w:r>
      <w:r w:rsidRPr="00875DDD">
        <w:rPr>
          <w:rFonts w:ascii="华文宋体" w:eastAsia="华文宋体" w:hAnsi="华文宋体" w:hint="eastAsia"/>
          <w:sz w:val="24"/>
          <w:szCs w:val="24"/>
        </w:rPr>
        <w:t xml:space="preserve">复旦大学科技考古研究院 </w:t>
      </w:r>
      <w:r w:rsidRPr="00875DDD">
        <w:rPr>
          <w:rFonts w:ascii="华文宋体" w:eastAsia="华文宋体" w:hAnsi="华文宋体"/>
          <w:sz w:val="24"/>
          <w:szCs w:val="24"/>
        </w:rPr>
        <w:t xml:space="preserve"> </w:t>
      </w:r>
    </w:p>
    <w:p w:rsidR="008869E1" w:rsidRPr="00875DDD" w:rsidRDefault="008869E1" w:rsidP="00875DDD">
      <w:pPr>
        <w:snapToGrid w:val="0"/>
        <w:ind w:right="-58"/>
        <w:contextualSpacing/>
        <w:jc w:val="right"/>
        <w:rPr>
          <w:rFonts w:ascii="华文宋体" w:eastAsia="华文宋体" w:hAnsi="华文宋体"/>
          <w:sz w:val="24"/>
          <w:szCs w:val="24"/>
        </w:rPr>
      </w:pPr>
      <w:r w:rsidRPr="00875DDD">
        <w:rPr>
          <w:rFonts w:ascii="华文宋体" w:eastAsia="华文宋体" w:hAnsi="华文宋体" w:hint="eastAsia"/>
          <w:sz w:val="24"/>
          <w:szCs w:val="24"/>
        </w:rPr>
        <w:t>植物考古实验室</w:t>
      </w:r>
    </w:p>
    <w:p w:rsidR="00EA33AA" w:rsidRDefault="00EA33AA" w:rsidP="00875DDD">
      <w:pPr>
        <w:snapToGrid w:val="0"/>
        <w:ind w:right="-58"/>
        <w:contextualSpacing/>
        <w:jc w:val="right"/>
        <w:rPr>
          <w:rFonts w:ascii="华文宋体" w:eastAsia="华文宋体" w:hAnsi="华文宋体"/>
          <w:sz w:val="24"/>
          <w:szCs w:val="24"/>
        </w:rPr>
      </w:pPr>
    </w:p>
    <w:p w:rsidR="00EA33AA" w:rsidRDefault="00EA33AA" w:rsidP="00875DDD">
      <w:pPr>
        <w:snapToGrid w:val="0"/>
        <w:ind w:right="-58"/>
        <w:contextualSpacing/>
        <w:jc w:val="right"/>
        <w:rPr>
          <w:rFonts w:ascii="华文宋体" w:eastAsia="华文宋体" w:hAnsi="华文宋体"/>
          <w:sz w:val="24"/>
          <w:szCs w:val="24"/>
        </w:rPr>
      </w:pPr>
    </w:p>
    <w:p w:rsidR="008869E1" w:rsidRPr="008869E1" w:rsidRDefault="00237EB2" w:rsidP="00875DDD">
      <w:pPr>
        <w:snapToGrid w:val="0"/>
        <w:ind w:right="-58"/>
        <w:contextualSpacing/>
        <w:jc w:val="right"/>
        <w:rPr>
          <w:rFonts w:asciiTheme="minorEastAsia" w:hAnsiTheme="minorEastAsia"/>
          <w:sz w:val="26"/>
          <w:szCs w:val="26"/>
        </w:rPr>
      </w:pPr>
      <w:r>
        <w:rPr>
          <w:rFonts w:ascii="华文宋体" w:eastAsia="华文宋体" w:hAnsi="华文宋体" w:hint="eastAsia"/>
          <w:sz w:val="24"/>
          <w:szCs w:val="24"/>
        </w:rPr>
        <w:t>2019</w:t>
      </w:r>
      <w:r w:rsidR="008869E1" w:rsidRPr="00875DDD">
        <w:rPr>
          <w:rFonts w:ascii="华文宋体" w:eastAsia="华文宋体" w:hAnsi="华文宋体" w:hint="eastAsia"/>
          <w:sz w:val="24"/>
          <w:szCs w:val="24"/>
        </w:rPr>
        <w:t>年12月</w:t>
      </w:r>
    </w:p>
    <w:p w:rsidR="00C4163B" w:rsidRPr="00A63251" w:rsidRDefault="00C4163B" w:rsidP="00C4163B">
      <w:pPr>
        <w:snapToGrid w:val="0"/>
        <w:spacing w:line="360" w:lineRule="auto"/>
        <w:contextualSpacing/>
        <w:jc w:val="center"/>
        <w:rPr>
          <w:rFonts w:ascii="华文中宋" w:eastAsia="华文中宋" w:hAnsi="华文中宋"/>
          <w:b/>
          <w:sz w:val="40"/>
          <w:szCs w:val="26"/>
        </w:rPr>
      </w:pPr>
      <w:r>
        <w:rPr>
          <w:rFonts w:ascii="华文中宋" w:eastAsia="华文中宋" w:hAnsi="华文中宋" w:hint="eastAsia"/>
          <w:b/>
          <w:sz w:val="40"/>
          <w:szCs w:val="26"/>
        </w:rPr>
        <w:lastRenderedPageBreak/>
        <w:t>动物考古</w:t>
      </w:r>
      <w:r w:rsidRPr="00A63251">
        <w:rPr>
          <w:rFonts w:ascii="华文中宋" w:eastAsia="华文中宋" w:hAnsi="华文中宋" w:hint="eastAsia"/>
          <w:b/>
          <w:sz w:val="40"/>
          <w:szCs w:val="26"/>
        </w:rPr>
        <w:t>实验室安全操作规则</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Pr>
          <w:rFonts w:asciiTheme="minorEastAsia" w:hAnsiTheme="minorEastAsia" w:hint="eastAsia"/>
          <w:sz w:val="26"/>
          <w:szCs w:val="26"/>
        </w:rPr>
        <w:t>动物考古</w:t>
      </w:r>
      <w:r w:rsidRPr="00C4163B">
        <w:rPr>
          <w:rFonts w:asciiTheme="minorEastAsia" w:hAnsiTheme="minorEastAsia" w:hint="eastAsia"/>
          <w:sz w:val="26"/>
          <w:szCs w:val="26"/>
        </w:rPr>
        <w:t>实验室是</w:t>
      </w:r>
      <w:r>
        <w:rPr>
          <w:rFonts w:asciiTheme="minorEastAsia" w:hAnsiTheme="minorEastAsia" w:hint="eastAsia"/>
          <w:sz w:val="26"/>
          <w:szCs w:val="26"/>
        </w:rPr>
        <w:t>进行动物遗存鉴定、研究、分析的</w:t>
      </w:r>
      <w:r w:rsidRPr="00C4163B">
        <w:rPr>
          <w:rFonts w:asciiTheme="minorEastAsia" w:hAnsiTheme="minorEastAsia" w:hint="eastAsia"/>
          <w:sz w:val="26"/>
          <w:szCs w:val="26"/>
        </w:rPr>
        <w:t>专门实验室。进入实验室工作的所有人员必须事先接受专业培训并通过安全考核。实验室使用过程中必须严格遵守本操作规则以及复旦大学实验室安全管理制度。</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hint="eastAsia"/>
          <w:sz w:val="26"/>
          <w:szCs w:val="26"/>
        </w:rPr>
        <w:t>使用实验室需事先经过实验室负责人批准。借用实验室钥匙需进行登记并妥善保管、使用，不得转借他人。</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hint="eastAsia"/>
          <w:sz w:val="26"/>
          <w:szCs w:val="26"/>
        </w:rPr>
        <w:t>每次进入实验室工作必须及时填写实验记录，说明实验人员、实验目的、实验内容及时间。</w:t>
      </w:r>
    </w:p>
    <w:p w:rsidR="00C4163B" w:rsidRP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8869E1">
        <w:rPr>
          <w:rFonts w:asciiTheme="minorEastAsia" w:hAnsiTheme="minorEastAsia" w:hint="eastAsia"/>
          <w:sz w:val="26"/>
          <w:szCs w:val="26"/>
        </w:rPr>
        <w:t>所有仪器设备、相关标本及参考书目均</w:t>
      </w:r>
      <w:r w:rsidRPr="008869E1">
        <w:rPr>
          <w:rFonts w:asciiTheme="minorEastAsia" w:hAnsiTheme="minorEastAsia"/>
          <w:sz w:val="26"/>
          <w:szCs w:val="26"/>
        </w:rPr>
        <w:t>不允许擅自带出实验室。</w:t>
      </w:r>
      <w:r w:rsidRPr="008869E1">
        <w:rPr>
          <w:rFonts w:asciiTheme="minorEastAsia" w:hAnsiTheme="minorEastAsia" w:hint="eastAsia"/>
          <w:sz w:val="26"/>
          <w:szCs w:val="26"/>
        </w:rPr>
        <w:t>非必要情况下不得移动仪器所在位置，</w:t>
      </w:r>
      <w:r w:rsidRPr="008869E1">
        <w:rPr>
          <w:rFonts w:asciiTheme="minorEastAsia" w:hAnsiTheme="minorEastAsia"/>
          <w:sz w:val="26"/>
          <w:szCs w:val="26"/>
        </w:rPr>
        <w:t>确系实验必需，</w:t>
      </w:r>
      <w:r w:rsidRPr="008869E1">
        <w:rPr>
          <w:rFonts w:asciiTheme="minorEastAsia" w:hAnsiTheme="minorEastAsia" w:hint="eastAsia"/>
          <w:sz w:val="26"/>
          <w:szCs w:val="26"/>
        </w:rPr>
        <w:t>则</w:t>
      </w:r>
      <w:r w:rsidRPr="008869E1">
        <w:rPr>
          <w:rFonts w:asciiTheme="minorEastAsia" w:hAnsiTheme="minorEastAsia"/>
          <w:sz w:val="26"/>
          <w:szCs w:val="26"/>
        </w:rPr>
        <w:t>须经</w:t>
      </w:r>
      <w:r w:rsidRPr="008869E1">
        <w:rPr>
          <w:rFonts w:asciiTheme="minorEastAsia" w:hAnsiTheme="minorEastAsia" w:hint="eastAsia"/>
          <w:sz w:val="26"/>
          <w:szCs w:val="26"/>
        </w:rPr>
        <w:t>实验室负责人</w:t>
      </w:r>
      <w:r w:rsidRPr="008869E1">
        <w:rPr>
          <w:rFonts w:asciiTheme="minorEastAsia" w:hAnsiTheme="minorEastAsia"/>
          <w:sz w:val="26"/>
          <w:szCs w:val="26"/>
        </w:rPr>
        <w:t>同意。</w:t>
      </w:r>
      <w:r w:rsidRPr="008869E1">
        <w:rPr>
          <w:rFonts w:asciiTheme="minorEastAsia" w:hAnsiTheme="minorEastAsia" w:hint="eastAsia"/>
          <w:sz w:val="26"/>
          <w:szCs w:val="26"/>
        </w:rPr>
        <w:t>标本使用完毕后，需严格按标签所示放回原位。</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hint="eastAsia"/>
          <w:sz w:val="26"/>
          <w:szCs w:val="26"/>
        </w:rPr>
        <w:t>实验室冰箱、冰柜仅用于储藏实验相关的样品与材料，严禁存放食物及其它私人物品。使用冰箱存放样品等，必须进行登记，说明实验人员、实验目的、样品数量及实验时间，并向实验室负责人报备。</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sz w:val="26"/>
          <w:szCs w:val="26"/>
        </w:rPr>
        <w:t>使用电源时注意不要超负荷，不要自行接线，如有需求，报告实</w:t>
      </w:r>
      <w:r w:rsidRPr="00C4163B">
        <w:rPr>
          <w:rFonts w:asciiTheme="minorEastAsia" w:hAnsiTheme="minorEastAsia" w:hint="eastAsia"/>
          <w:sz w:val="26"/>
          <w:szCs w:val="26"/>
        </w:rPr>
        <w:t>验室负责人请专业人员来接。进行</w:t>
      </w:r>
      <w:r w:rsidRPr="00C4163B">
        <w:rPr>
          <w:rFonts w:asciiTheme="minorEastAsia" w:hAnsiTheme="minorEastAsia"/>
          <w:sz w:val="26"/>
          <w:szCs w:val="26"/>
        </w:rPr>
        <w:t>加热、烘干等</w:t>
      </w:r>
      <w:r w:rsidRPr="00C4163B">
        <w:rPr>
          <w:rFonts w:asciiTheme="minorEastAsia" w:hAnsiTheme="minorEastAsia" w:hint="eastAsia"/>
          <w:sz w:val="26"/>
          <w:szCs w:val="26"/>
        </w:rPr>
        <w:t>高温或危险实验时</w:t>
      </w:r>
      <w:r w:rsidRPr="00C4163B">
        <w:rPr>
          <w:rFonts w:asciiTheme="minorEastAsia" w:hAnsiTheme="minorEastAsia"/>
          <w:sz w:val="26"/>
          <w:szCs w:val="26"/>
        </w:rPr>
        <w:t>，必须</w:t>
      </w:r>
      <w:r w:rsidRPr="00C4163B">
        <w:rPr>
          <w:rFonts w:asciiTheme="minorEastAsia" w:hAnsiTheme="minorEastAsia" w:hint="eastAsia"/>
          <w:sz w:val="26"/>
          <w:szCs w:val="26"/>
        </w:rPr>
        <w:t>有相关人员在场</w:t>
      </w:r>
      <w:r w:rsidRPr="00C4163B">
        <w:rPr>
          <w:rFonts w:asciiTheme="minorEastAsia" w:hAnsiTheme="minorEastAsia"/>
          <w:sz w:val="26"/>
          <w:szCs w:val="26"/>
        </w:rPr>
        <w:t>，严</w:t>
      </w:r>
      <w:r w:rsidRPr="00C4163B">
        <w:rPr>
          <w:rFonts w:asciiTheme="minorEastAsia" w:hAnsiTheme="minorEastAsia" w:hint="eastAsia"/>
          <w:sz w:val="26"/>
          <w:szCs w:val="26"/>
        </w:rPr>
        <w:t>防发生失火、爆炸等事故。</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sz w:val="26"/>
          <w:szCs w:val="26"/>
        </w:rPr>
        <w:t>使用水源时请随手关闭水龙头，</w:t>
      </w:r>
      <w:r w:rsidRPr="00C4163B">
        <w:rPr>
          <w:rFonts w:asciiTheme="minorEastAsia" w:hAnsiTheme="minorEastAsia" w:hint="eastAsia"/>
          <w:sz w:val="26"/>
          <w:szCs w:val="26"/>
        </w:rPr>
        <w:t>并注意闭合电源插座的保护罩。</w:t>
      </w:r>
      <w:r w:rsidRPr="00C4163B">
        <w:rPr>
          <w:rFonts w:asciiTheme="minorEastAsia" w:hAnsiTheme="minorEastAsia"/>
          <w:sz w:val="26"/>
          <w:szCs w:val="26"/>
        </w:rPr>
        <w:t>严禁向水池内倾倒任何固体残渣，</w:t>
      </w:r>
      <w:r w:rsidRPr="00C4163B">
        <w:rPr>
          <w:rFonts w:asciiTheme="minorEastAsia" w:hAnsiTheme="minorEastAsia" w:hint="eastAsia"/>
          <w:sz w:val="26"/>
          <w:szCs w:val="26"/>
        </w:rPr>
        <w:t>严防发生跑水溢水。不得向水池内随意倾倒废液，防止发生危险。</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hint="eastAsia"/>
          <w:sz w:val="26"/>
          <w:szCs w:val="26"/>
        </w:rPr>
        <w:t>所有实验试剂必须由实验室负责人统一申购、管理，严禁自行购买。实验试剂与药品须严格按需取用并做好记录；如有剩余，必须贴好标签分类放入药品柜，不得遗留在实验台上。实验室内严禁大量存放危险品。</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sz w:val="26"/>
          <w:szCs w:val="26"/>
        </w:rPr>
        <w:t>实验过程中也应保持环境卫生，所需实验用品摆放整齐，严防</w:t>
      </w:r>
      <w:r w:rsidRPr="00C4163B">
        <w:rPr>
          <w:rFonts w:asciiTheme="minorEastAsia" w:hAnsiTheme="minorEastAsia" w:hint="eastAsia"/>
          <w:sz w:val="26"/>
          <w:szCs w:val="26"/>
        </w:rPr>
        <w:t>样品交叉污染。废弃物必须当天清理。</w:t>
      </w:r>
    </w:p>
    <w:p w:rsid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sz w:val="26"/>
          <w:szCs w:val="26"/>
        </w:rPr>
        <w:t>实验结束后将所有实验用品归放原位，关闭并清洁仪器，不得在</w:t>
      </w:r>
      <w:r w:rsidRPr="00C4163B">
        <w:rPr>
          <w:rFonts w:asciiTheme="minorEastAsia" w:hAnsiTheme="minorEastAsia" w:hint="eastAsia"/>
          <w:sz w:val="26"/>
          <w:szCs w:val="26"/>
        </w:rPr>
        <w:t>仪器内遗留实验样品。实验室需打扫干净，地面、桌面不留水渍，垃圾及时倾倒。关闭门窗和水电，检查确认所有仪器设备处于安全状态下方可离开实验室。</w:t>
      </w:r>
    </w:p>
    <w:p w:rsidR="00C4163B" w:rsidRPr="00C4163B" w:rsidRDefault="00C4163B" w:rsidP="00C4163B">
      <w:pPr>
        <w:pStyle w:val="a7"/>
        <w:numPr>
          <w:ilvl w:val="0"/>
          <w:numId w:val="8"/>
        </w:numPr>
        <w:snapToGrid w:val="0"/>
        <w:spacing w:beforeLines="50" w:before="156"/>
        <w:ind w:firstLineChars="0"/>
        <w:rPr>
          <w:rFonts w:asciiTheme="minorEastAsia" w:hAnsiTheme="minorEastAsia"/>
          <w:sz w:val="26"/>
          <w:szCs w:val="26"/>
        </w:rPr>
      </w:pPr>
      <w:r w:rsidRPr="00C4163B">
        <w:rPr>
          <w:rFonts w:asciiTheme="minorEastAsia" w:hAnsiTheme="minorEastAsia" w:hint="eastAsia"/>
          <w:sz w:val="26"/>
          <w:szCs w:val="26"/>
        </w:rPr>
        <w:t>实验室内禁止饮食。</w:t>
      </w:r>
    </w:p>
    <w:p w:rsidR="00C4163B" w:rsidRDefault="00C4163B" w:rsidP="00C4163B">
      <w:pPr>
        <w:snapToGrid w:val="0"/>
        <w:ind w:right="-58"/>
        <w:contextualSpacing/>
        <w:jc w:val="right"/>
        <w:rPr>
          <w:rFonts w:ascii="华文宋体" w:eastAsia="华文宋体" w:hAnsi="华文宋体"/>
          <w:sz w:val="24"/>
          <w:szCs w:val="24"/>
        </w:rPr>
      </w:pPr>
    </w:p>
    <w:p w:rsidR="00C4163B" w:rsidRDefault="00C4163B" w:rsidP="00C4163B">
      <w:pPr>
        <w:snapToGrid w:val="0"/>
        <w:ind w:right="-58"/>
        <w:contextualSpacing/>
        <w:jc w:val="right"/>
        <w:rPr>
          <w:rFonts w:ascii="华文宋体" w:eastAsia="华文宋体" w:hAnsi="华文宋体"/>
          <w:sz w:val="24"/>
          <w:szCs w:val="24"/>
        </w:rPr>
      </w:pPr>
    </w:p>
    <w:p w:rsidR="00C4163B" w:rsidRPr="0034459F" w:rsidRDefault="00C4163B" w:rsidP="00C4163B">
      <w:pPr>
        <w:snapToGrid w:val="0"/>
        <w:ind w:right="-58"/>
        <w:contextualSpacing/>
        <w:jc w:val="right"/>
        <w:rPr>
          <w:rFonts w:ascii="华文宋体" w:eastAsia="华文宋体" w:hAnsi="华文宋体"/>
          <w:sz w:val="24"/>
          <w:szCs w:val="24"/>
        </w:rPr>
      </w:pPr>
      <w:r w:rsidRPr="0034459F">
        <w:rPr>
          <w:rFonts w:ascii="华文宋体" w:eastAsia="华文宋体" w:hAnsi="华文宋体" w:hint="eastAsia"/>
          <w:sz w:val="24"/>
          <w:szCs w:val="24"/>
        </w:rPr>
        <w:t xml:space="preserve">复旦大学科技考古研究院 </w:t>
      </w:r>
    </w:p>
    <w:p w:rsidR="00C4163B" w:rsidRPr="0034459F" w:rsidRDefault="00C4163B" w:rsidP="00C4163B">
      <w:pPr>
        <w:snapToGrid w:val="0"/>
        <w:ind w:right="-58"/>
        <w:contextualSpacing/>
        <w:jc w:val="right"/>
        <w:rPr>
          <w:rFonts w:ascii="华文宋体" w:eastAsia="华文宋体" w:hAnsi="华文宋体"/>
          <w:sz w:val="24"/>
          <w:szCs w:val="24"/>
        </w:rPr>
      </w:pPr>
      <w:r>
        <w:rPr>
          <w:rFonts w:ascii="华文宋体" w:eastAsia="华文宋体" w:hAnsi="华文宋体" w:hint="eastAsia"/>
          <w:sz w:val="24"/>
          <w:szCs w:val="24"/>
        </w:rPr>
        <w:t>动物考古</w:t>
      </w:r>
      <w:r w:rsidRPr="0034459F">
        <w:rPr>
          <w:rFonts w:ascii="华文宋体" w:eastAsia="华文宋体" w:hAnsi="华文宋体"/>
          <w:sz w:val="24"/>
          <w:szCs w:val="24"/>
        </w:rPr>
        <w:t>实验室</w:t>
      </w:r>
    </w:p>
    <w:p w:rsidR="00EA33AA" w:rsidRDefault="00EA33AA" w:rsidP="00C4163B">
      <w:pPr>
        <w:snapToGrid w:val="0"/>
        <w:contextualSpacing/>
        <w:jc w:val="right"/>
        <w:rPr>
          <w:rFonts w:ascii="华文宋体" w:eastAsia="华文宋体" w:hAnsi="华文宋体"/>
          <w:sz w:val="24"/>
          <w:szCs w:val="24"/>
        </w:rPr>
      </w:pPr>
    </w:p>
    <w:p w:rsidR="00EA33AA" w:rsidRDefault="00EA33AA" w:rsidP="00C4163B">
      <w:pPr>
        <w:snapToGrid w:val="0"/>
        <w:contextualSpacing/>
        <w:jc w:val="right"/>
        <w:rPr>
          <w:rFonts w:ascii="华文宋体" w:eastAsia="华文宋体" w:hAnsi="华文宋体"/>
          <w:sz w:val="24"/>
          <w:szCs w:val="24"/>
        </w:rPr>
      </w:pPr>
    </w:p>
    <w:p w:rsidR="00EA33AA" w:rsidRDefault="00EA33AA" w:rsidP="00C4163B">
      <w:pPr>
        <w:snapToGrid w:val="0"/>
        <w:contextualSpacing/>
        <w:jc w:val="right"/>
        <w:rPr>
          <w:rFonts w:ascii="华文宋体" w:eastAsia="华文宋体" w:hAnsi="华文宋体"/>
          <w:sz w:val="24"/>
          <w:szCs w:val="24"/>
        </w:rPr>
      </w:pPr>
    </w:p>
    <w:p w:rsidR="008869E1" w:rsidRPr="00C4163B" w:rsidRDefault="00C4163B" w:rsidP="00C4163B">
      <w:pPr>
        <w:snapToGrid w:val="0"/>
        <w:contextualSpacing/>
        <w:jc w:val="right"/>
        <w:rPr>
          <w:rFonts w:ascii="华文宋体" w:eastAsia="华文宋体" w:hAnsi="华文宋体"/>
          <w:sz w:val="24"/>
          <w:szCs w:val="24"/>
        </w:rPr>
      </w:pPr>
      <w:bookmarkStart w:id="0" w:name="_GoBack"/>
      <w:bookmarkEnd w:id="0"/>
      <w:r>
        <w:rPr>
          <w:rFonts w:ascii="华文宋体" w:eastAsia="华文宋体" w:hAnsi="华文宋体"/>
          <w:sz w:val="24"/>
          <w:szCs w:val="24"/>
        </w:rPr>
        <w:t>2019</w:t>
      </w:r>
      <w:r w:rsidRPr="0034459F">
        <w:rPr>
          <w:rFonts w:ascii="华文宋体" w:eastAsia="华文宋体" w:hAnsi="华文宋体" w:hint="eastAsia"/>
          <w:sz w:val="24"/>
          <w:szCs w:val="24"/>
        </w:rPr>
        <w:t>年1</w:t>
      </w:r>
      <w:r w:rsidRPr="0034459F">
        <w:rPr>
          <w:rFonts w:ascii="华文宋体" w:eastAsia="华文宋体" w:hAnsi="华文宋体"/>
          <w:sz w:val="24"/>
          <w:szCs w:val="24"/>
        </w:rPr>
        <w:t>2</w:t>
      </w:r>
      <w:r w:rsidRPr="0034459F">
        <w:rPr>
          <w:rFonts w:ascii="华文宋体" w:eastAsia="华文宋体" w:hAnsi="华文宋体" w:hint="eastAsia"/>
          <w:sz w:val="24"/>
          <w:szCs w:val="24"/>
        </w:rPr>
        <w:t>月</w:t>
      </w:r>
    </w:p>
    <w:sectPr w:rsidR="008869E1" w:rsidRPr="00C4163B" w:rsidSect="00B13EE9">
      <w:pgSz w:w="11906" w:h="16838"/>
      <w:pgMar w:top="1418"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8DA" w:rsidRDefault="000148DA" w:rsidP="00047E48">
      <w:r>
        <w:separator/>
      </w:r>
    </w:p>
  </w:endnote>
  <w:endnote w:type="continuationSeparator" w:id="0">
    <w:p w:rsidR="000148DA" w:rsidRDefault="000148DA" w:rsidP="0004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8DA" w:rsidRDefault="000148DA" w:rsidP="00047E48">
      <w:r>
        <w:separator/>
      </w:r>
    </w:p>
  </w:footnote>
  <w:footnote w:type="continuationSeparator" w:id="0">
    <w:p w:rsidR="000148DA" w:rsidRDefault="000148DA" w:rsidP="00047E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0CA1"/>
    <w:multiLevelType w:val="hybridMultilevel"/>
    <w:tmpl w:val="568CC44A"/>
    <w:lvl w:ilvl="0" w:tplc="48766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90182F"/>
    <w:multiLevelType w:val="hybridMultilevel"/>
    <w:tmpl w:val="A9E8A98C"/>
    <w:lvl w:ilvl="0" w:tplc="68C25830">
      <w:start w:val="1"/>
      <w:numFmt w:val="decimal"/>
      <w:lvlText w:val="%1."/>
      <w:lvlJc w:val="left"/>
      <w:pPr>
        <w:ind w:left="360" w:hanging="360"/>
      </w:pPr>
      <w:rPr>
        <w:rFonts w:hint="default"/>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AA41BD"/>
    <w:multiLevelType w:val="hybridMultilevel"/>
    <w:tmpl w:val="BF9A292E"/>
    <w:lvl w:ilvl="0" w:tplc="14FAF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2A0184"/>
    <w:multiLevelType w:val="hybridMultilevel"/>
    <w:tmpl w:val="3BD84958"/>
    <w:lvl w:ilvl="0" w:tplc="E77C26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5862AC"/>
    <w:multiLevelType w:val="hybridMultilevel"/>
    <w:tmpl w:val="ACBC1FDE"/>
    <w:lvl w:ilvl="0" w:tplc="06647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AD3BE5"/>
    <w:multiLevelType w:val="hybridMultilevel"/>
    <w:tmpl w:val="E822F9BA"/>
    <w:lvl w:ilvl="0" w:tplc="1A64B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6F6C03"/>
    <w:multiLevelType w:val="hybridMultilevel"/>
    <w:tmpl w:val="3B0A7668"/>
    <w:lvl w:ilvl="0" w:tplc="0894795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C27057"/>
    <w:multiLevelType w:val="hybridMultilevel"/>
    <w:tmpl w:val="1D42EF18"/>
    <w:lvl w:ilvl="0" w:tplc="83D29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6"/>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DA"/>
    <w:rsid w:val="00005AED"/>
    <w:rsid w:val="00006EE3"/>
    <w:rsid w:val="00011ED0"/>
    <w:rsid w:val="00012B39"/>
    <w:rsid w:val="000146AF"/>
    <w:rsid w:val="000148DA"/>
    <w:rsid w:val="00017135"/>
    <w:rsid w:val="00032E24"/>
    <w:rsid w:val="00033751"/>
    <w:rsid w:val="000359F7"/>
    <w:rsid w:val="00047E48"/>
    <w:rsid w:val="00057AF5"/>
    <w:rsid w:val="00062D92"/>
    <w:rsid w:val="00072230"/>
    <w:rsid w:val="00077F54"/>
    <w:rsid w:val="00082C9B"/>
    <w:rsid w:val="00092BED"/>
    <w:rsid w:val="000A143F"/>
    <w:rsid w:val="000A167B"/>
    <w:rsid w:val="000C0561"/>
    <w:rsid w:val="000C4A8E"/>
    <w:rsid w:val="000E52C2"/>
    <w:rsid w:val="000F0C1A"/>
    <w:rsid w:val="000F2502"/>
    <w:rsid w:val="000F2FC4"/>
    <w:rsid w:val="001074F4"/>
    <w:rsid w:val="00122317"/>
    <w:rsid w:val="00133F0B"/>
    <w:rsid w:val="00140065"/>
    <w:rsid w:val="00141052"/>
    <w:rsid w:val="001418EC"/>
    <w:rsid w:val="001436BC"/>
    <w:rsid w:val="001539B5"/>
    <w:rsid w:val="00154166"/>
    <w:rsid w:val="0016448E"/>
    <w:rsid w:val="001654C9"/>
    <w:rsid w:val="0017033A"/>
    <w:rsid w:val="00174A9D"/>
    <w:rsid w:val="00176581"/>
    <w:rsid w:val="001828E2"/>
    <w:rsid w:val="0018347C"/>
    <w:rsid w:val="001847B5"/>
    <w:rsid w:val="0019103E"/>
    <w:rsid w:val="00191CFC"/>
    <w:rsid w:val="00191D7B"/>
    <w:rsid w:val="0019586F"/>
    <w:rsid w:val="001A4071"/>
    <w:rsid w:val="001A5814"/>
    <w:rsid w:val="001A6165"/>
    <w:rsid w:val="001A74F3"/>
    <w:rsid w:val="001B0393"/>
    <w:rsid w:val="001B3FBA"/>
    <w:rsid w:val="001B41D4"/>
    <w:rsid w:val="001B7DD4"/>
    <w:rsid w:val="001D5675"/>
    <w:rsid w:val="001E5F6E"/>
    <w:rsid w:val="001F2BC9"/>
    <w:rsid w:val="001F349B"/>
    <w:rsid w:val="0020085F"/>
    <w:rsid w:val="00206272"/>
    <w:rsid w:val="0021277D"/>
    <w:rsid w:val="00215E6A"/>
    <w:rsid w:val="00217CBE"/>
    <w:rsid w:val="00224919"/>
    <w:rsid w:val="00224C50"/>
    <w:rsid w:val="00225557"/>
    <w:rsid w:val="00226337"/>
    <w:rsid w:val="00227A2D"/>
    <w:rsid w:val="00230398"/>
    <w:rsid w:val="00230E0D"/>
    <w:rsid w:val="00232342"/>
    <w:rsid w:val="00237EB2"/>
    <w:rsid w:val="00251FC5"/>
    <w:rsid w:val="00260B06"/>
    <w:rsid w:val="0026415D"/>
    <w:rsid w:val="0026670C"/>
    <w:rsid w:val="00267617"/>
    <w:rsid w:val="0027508B"/>
    <w:rsid w:val="00276F63"/>
    <w:rsid w:val="0027715A"/>
    <w:rsid w:val="002827F0"/>
    <w:rsid w:val="002837CC"/>
    <w:rsid w:val="00283EAA"/>
    <w:rsid w:val="00291196"/>
    <w:rsid w:val="002924E5"/>
    <w:rsid w:val="00293685"/>
    <w:rsid w:val="00296515"/>
    <w:rsid w:val="002A2652"/>
    <w:rsid w:val="002A499F"/>
    <w:rsid w:val="002A7C03"/>
    <w:rsid w:val="002B13AF"/>
    <w:rsid w:val="002B167B"/>
    <w:rsid w:val="002B34D2"/>
    <w:rsid w:val="002C1433"/>
    <w:rsid w:val="002D0A9F"/>
    <w:rsid w:val="002D0E3D"/>
    <w:rsid w:val="002D7F5E"/>
    <w:rsid w:val="002E2AC5"/>
    <w:rsid w:val="002F1D5F"/>
    <w:rsid w:val="002F20AD"/>
    <w:rsid w:val="002F4581"/>
    <w:rsid w:val="002F7178"/>
    <w:rsid w:val="00301073"/>
    <w:rsid w:val="00303178"/>
    <w:rsid w:val="00307FA4"/>
    <w:rsid w:val="00320A96"/>
    <w:rsid w:val="00322396"/>
    <w:rsid w:val="00327620"/>
    <w:rsid w:val="00330600"/>
    <w:rsid w:val="003317CD"/>
    <w:rsid w:val="0033341E"/>
    <w:rsid w:val="003361E5"/>
    <w:rsid w:val="00340D2C"/>
    <w:rsid w:val="00340EAB"/>
    <w:rsid w:val="0034157A"/>
    <w:rsid w:val="0034459F"/>
    <w:rsid w:val="00345513"/>
    <w:rsid w:val="003605CB"/>
    <w:rsid w:val="00361AA4"/>
    <w:rsid w:val="0037169D"/>
    <w:rsid w:val="00380431"/>
    <w:rsid w:val="0038065F"/>
    <w:rsid w:val="00381216"/>
    <w:rsid w:val="00381D4A"/>
    <w:rsid w:val="003A0C72"/>
    <w:rsid w:val="003A5087"/>
    <w:rsid w:val="003A51F9"/>
    <w:rsid w:val="003B1DF3"/>
    <w:rsid w:val="003B32E6"/>
    <w:rsid w:val="003B581E"/>
    <w:rsid w:val="003C5206"/>
    <w:rsid w:val="003C560E"/>
    <w:rsid w:val="003C706E"/>
    <w:rsid w:val="003D167B"/>
    <w:rsid w:val="003D2ADD"/>
    <w:rsid w:val="003D4D44"/>
    <w:rsid w:val="003D7434"/>
    <w:rsid w:val="003E2D42"/>
    <w:rsid w:val="003E3320"/>
    <w:rsid w:val="003F087A"/>
    <w:rsid w:val="003F18AB"/>
    <w:rsid w:val="00405FBA"/>
    <w:rsid w:val="0042063F"/>
    <w:rsid w:val="004314FE"/>
    <w:rsid w:val="004348FF"/>
    <w:rsid w:val="00435DD7"/>
    <w:rsid w:val="00436CE6"/>
    <w:rsid w:val="0044051D"/>
    <w:rsid w:val="00440D91"/>
    <w:rsid w:val="00444C71"/>
    <w:rsid w:val="00452DB8"/>
    <w:rsid w:val="00454BF2"/>
    <w:rsid w:val="00460F21"/>
    <w:rsid w:val="00465B75"/>
    <w:rsid w:val="00467654"/>
    <w:rsid w:val="0047460C"/>
    <w:rsid w:val="004830ED"/>
    <w:rsid w:val="00487AD2"/>
    <w:rsid w:val="00491391"/>
    <w:rsid w:val="00496701"/>
    <w:rsid w:val="004A58D8"/>
    <w:rsid w:val="004C3A8A"/>
    <w:rsid w:val="004C3EC0"/>
    <w:rsid w:val="004C4DFD"/>
    <w:rsid w:val="004C63C8"/>
    <w:rsid w:val="004D00F2"/>
    <w:rsid w:val="004D6127"/>
    <w:rsid w:val="004E3AD1"/>
    <w:rsid w:val="004E412A"/>
    <w:rsid w:val="004E4934"/>
    <w:rsid w:val="004E7F6C"/>
    <w:rsid w:val="004F2470"/>
    <w:rsid w:val="004F2F0A"/>
    <w:rsid w:val="004F3943"/>
    <w:rsid w:val="004F49D3"/>
    <w:rsid w:val="005005A0"/>
    <w:rsid w:val="005011BA"/>
    <w:rsid w:val="0050197B"/>
    <w:rsid w:val="00502E44"/>
    <w:rsid w:val="00505449"/>
    <w:rsid w:val="0050572C"/>
    <w:rsid w:val="0051384C"/>
    <w:rsid w:val="0051468B"/>
    <w:rsid w:val="005154B2"/>
    <w:rsid w:val="0051598C"/>
    <w:rsid w:val="005167D9"/>
    <w:rsid w:val="005249B3"/>
    <w:rsid w:val="0054041B"/>
    <w:rsid w:val="00547004"/>
    <w:rsid w:val="005511E9"/>
    <w:rsid w:val="00552B12"/>
    <w:rsid w:val="00556728"/>
    <w:rsid w:val="00560AA0"/>
    <w:rsid w:val="005619D9"/>
    <w:rsid w:val="00561C30"/>
    <w:rsid w:val="00564547"/>
    <w:rsid w:val="00567548"/>
    <w:rsid w:val="00567832"/>
    <w:rsid w:val="00576A1C"/>
    <w:rsid w:val="00577211"/>
    <w:rsid w:val="005819F5"/>
    <w:rsid w:val="0059308D"/>
    <w:rsid w:val="00594964"/>
    <w:rsid w:val="005A79D4"/>
    <w:rsid w:val="005B1DE9"/>
    <w:rsid w:val="005B773F"/>
    <w:rsid w:val="005C5309"/>
    <w:rsid w:val="005D5B91"/>
    <w:rsid w:val="005E249C"/>
    <w:rsid w:val="005E649A"/>
    <w:rsid w:val="005F0F9C"/>
    <w:rsid w:val="005F15F7"/>
    <w:rsid w:val="005F4766"/>
    <w:rsid w:val="005F494B"/>
    <w:rsid w:val="00600620"/>
    <w:rsid w:val="00603317"/>
    <w:rsid w:val="00604AB1"/>
    <w:rsid w:val="00620095"/>
    <w:rsid w:val="006214CB"/>
    <w:rsid w:val="00623721"/>
    <w:rsid w:val="00625908"/>
    <w:rsid w:val="00641C70"/>
    <w:rsid w:val="00643DD4"/>
    <w:rsid w:val="00651AE4"/>
    <w:rsid w:val="006570F8"/>
    <w:rsid w:val="00662A73"/>
    <w:rsid w:val="00662C11"/>
    <w:rsid w:val="00671EC4"/>
    <w:rsid w:val="00677248"/>
    <w:rsid w:val="00682666"/>
    <w:rsid w:val="00685F12"/>
    <w:rsid w:val="006961B7"/>
    <w:rsid w:val="006A0994"/>
    <w:rsid w:val="006A5665"/>
    <w:rsid w:val="006A5A11"/>
    <w:rsid w:val="006B220D"/>
    <w:rsid w:val="006B302E"/>
    <w:rsid w:val="006C04EB"/>
    <w:rsid w:val="006C0AFB"/>
    <w:rsid w:val="006C3168"/>
    <w:rsid w:val="006C65B4"/>
    <w:rsid w:val="006C7597"/>
    <w:rsid w:val="006C7F24"/>
    <w:rsid w:val="006D4403"/>
    <w:rsid w:val="006D4D3C"/>
    <w:rsid w:val="006D5353"/>
    <w:rsid w:val="006D6E79"/>
    <w:rsid w:val="006D7939"/>
    <w:rsid w:val="006E4790"/>
    <w:rsid w:val="006F4BE7"/>
    <w:rsid w:val="00701E6E"/>
    <w:rsid w:val="00704CC4"/>
    <w:rsid w:val="00706BA8"/>
    <w:rsid w:val="00716ADE"/>
    <w:rsid w:val="0072248A"/>
    <w:rsid w:val="00722493"/>
    <w:rsid w:val="00724629"/>
    <w:rsid w:val="007375BA"/>
    <w:rsid w:val="007401E3"/>
    <w:rsid w:val="007415C9"/>
    <w:rsid w:val="00743393"/>
    <w:rsid w:val="00753AD6"/>
    <w:rsid w:val="00755EC8"/>
    <w:rsid w:val="007673BD"/>
    <w:rsid w:val="00773969"/>
    <w:rsid w:val="00777B0C"/>
    <w:rsid w:val="00784E6F"/>
    <w:rsid w:val="00794A57"/>
    <w:rsid w:val="007A357F"/>
    <w:rsid w:val="007B3946"/>
    <w:rsid w:val="007C42E2"/>
    <w:rsid w:val="007D2ABE"/>
    <w:rsid w:val="007E35E1"/>
    <w:rsid w:val="007F0F3C"/>
    <w:rsid w:val="007F14DA"/>
    <w:rsid w:val="007F1768"/>
    <w:rsid w:val="007F2136"/>
    <w:rsid w:val="007F5CF3"/>
    <w:rsid w:val="007F64DB"/>
    <w:rsid w:val="007F6B60"/>
    <w:rsid w:val="00802D08"/>
    <w:rsid w:val="0080691F"/>
    <w:rsid w:val="00812197"/>
    <w:rsid w:val="00814D82"/>
    <w:rsid w:val="00823C15"/>
    <w:rsid w:val="0082670F"/>
    <w:rsid w:val="0083232F"/>
    <w:rsid w:val="00835F02"/>
    <w:rsid w:val="00843BA1"/>
    <w:rsid w:val="0084649A"/>
    <w:rsid w:val="0085008F"/>
    <w:rsid w:val="00851778"/>
    <w:rsid w:val="00853E03"/>
    <w:rsid w:val="00865A01"/>
    <w:rsid w:val="008662B7"/>
    <w:rsid w:val="00872141"/>
    <w:rsid w:val="008748E7"/>
    <w:rsid w:val="00875DDD"/>
    <w:rsid w:val="008839BF"/>
    <w:rsid w:val="0088584F"/>
    <w:rsid w:val="008869E1"/>
    <w:rsid w:val="00886B4F"/>
    <w:rsid w:val="00887C6D"/>
    <w:rsid w:val="00887F9A"/>
    <w:rsid w:val="0089656F"/>
    <w:rsid w:val="008A14B5"/>
    <w:rsid w:val="008A473D"/>
    <w:rsid w:val="008B0346"/>
    <w:rsid w:val="008B529F"/>
    <w:rsid w:val="008B7573"/>
    <w:rsid w:val="008C6448"/>
    <w:rsid w:val="008C6B97"/>
    <w:rsid w:val="008D0317"/>
    <w:rsid w:val="008E20BD"/>
    <w:rsid w:val="008E3806"/>
    <w:rsid w:val="008F0CA4"/>
    <w:rsid w:val="008F724C"/>
    <w:rsid w:val="009121AE"/>
    <w:rsid w:val="00923F2C"/>
    <w:rsid w:val="00925CFC"/>
    <w:rsid w:val="00927088"/>
    <w:rsid w:val="0093602F"/>
    <w:rsid w:val="00942D3B"/>
    <w:rsid w:val="009449B5"/>
    <w:rsid w:val="009624F2"/>
    <w:rsid w:val="0096568F"/>
    <w:rsid w:val="00967270"/>
    <w:rsid w:val="00974FB1"/>
    <w:rsid w:val="00975494"/>
    <w:rsid w:val="00991CBA"/>
    <w:rsid w:val="009A1512"/>
    <w:rsid w:val="009C27AF"/>
    <w:rsid w:val="009C7937"/>
    <w:rsid w:val="009D11E6"/>
    <w:rsid w:val="009D14C2"/>
    <w:rsid w:val="009D4A18"/>
    <w:rsid w:val="009D568D"/>
    <w:rsid w:val="009E1193"/>
    <w:rsid w:val="009E7AEC"/>
    <w:rsid w:val="009F205C"/>
    <w:rsid w:val="009F3AB1"/>
    <w:rsid w:val="009F7C25"/>
    <w:rsid w:val="00A023FA"/>
    <w:rsid w:val="00A04BFB"/>
    <w:rsid w:val="00A054AE"/>
    <w:rsid w:val="00A074A7"/>
    <w:rsid w:val="00A10DA6"/>
    <w:rsid w:val="00A15D19"/>
    <w:rsid w:val="00A27CAA"/>
    <w:rsid w:val="00A358E7"/>
    <w:rsid w:val="00A5777A"/>
    <w:rsid w:val="00A57DDB"/>
    <w:rsid w:val="00A63251"/>
    <w:rsid w:val="00A65EA6"/>
    <w:rsid w:val="00A71093"/>
    <w:rsid w:val="00A83743"/>
    <w:rsid w:val="00A86E66"/>
    <w:rsid w:val="00A93B13"/>
    <w:rsid w:val="00A95CB5"/>
    <w:rsid w:val="00A95DA7"/>
    <w:rsid w:val="00AA3B15"/>
    <w:rsid w:val="00AB0305"/>
    <w:rsid w:val="00AB2757"/>
    <w:rsid w:val="00AB42D7"/>
    <w:rsid w:val="00AB4346"/>
    <w:rsid w:val="00AB4D1F"/>
    <w:rsid w:val="00AB6694"/>
    <w:rsid w:val="00AB7770"/>
    <w:rsid w:val="00AC60A8"/>
    <w:rsid w:val="00AC7707"/>
    <w:rsid w:val="00AD102E"/>
    <w:rsid w:val="00AE0C46"/>
    <w:rsid w:val="00AF34B6"/>
    <w:rsid w:val="00AF3F74"/>
    <w:rsid w:val="00AF4970"/>
    <w:rsid w:val="00AF4D0F"/>
    <w:rsid w:val="00AF5F27"/>
    <w:rsid w:val="00AF73FA"/>
    <w:rsid w:val="00B03612"/>
    <w:rsid w:val="00B054E6"/>
    <w:rsid w:val="00B11448"/>
    <w:rsid w:val="00B118D5"/>
    <w:rsid w:val="00B13124"/>
    <w:rsid w:val="00B13EE9"/>
    <w:rsid w:val="00B34367"/>
    <w:rsid w:val="00B442CB"/>
    <w:rsid w:val="00B44D7E"/>
    <w:rsid w:val="00B4749D"/>
    <w:rsid w:val="00B51CE5"/>
    <w:rsid w:val="00B56C5E"/>
    <w:rsid w:val="00B62689"/>
    <w:rsid w:val="00B83236"/>
    <w:rsid w:val="00B83A84"/>
    <w:rsid w:val="00B909FA"/>
    <w:rsid w:val="00B934D4"/>
    <w:rsid w:val="00B93E8E"/>
    <w:rsid w:val="00B94417"/>
    <w:rsid w:val="00B951C0"/>
    <w:rsid w:val="00BA578D"/>
    <w:rsid w:val="00BA6F4D"/>
    <w:rsid w:val="00BC4CE7"/>
    <w:rsid w:val="00BD0ABE"/>
    <w:rsid w:val="00BD0D2B"/>
    <w:rsid w:val="00BD3947"/>
    <w:rsid w:val="00BD3FB3"/>
    <w:rsid w:val="00BD5F6A"/>
    <w:rsid w:val="00BD6C27"/>
    <w:rsid w:val="00BD7224"/>
    <w:rsid w:val="00BE1CC8"/>
    <w:rsid w:val="00BE3333"/>
    <w:rsid w:val="00BE4DB1"/>
    <w:rsid w:val="00BF2EE2"/>
    <w:rsid w:val="00C0240F"/>
    <w:rsid w:val="00C02DEB"/>
    <w:rsid w:val="00C03832"/>
    <w:rsid w:val="00C047B4"/>
    <w:rsid w:val="00C055EC"/>
    <w:rsid w:val="00C10619"/>
    <w:rsid w:val="00C10E49"/>
    <w:rsid w:val="00C12461"/>
    <w:rsid w:val="00C23505"/>
    <w:rsid w:val="00C31B83"/>
    <w:rsid w:val="00C40587"/>
    <w:rsid w:val="00C40689"/>
    <w:rsid w:val="00C4163B"/>
    <w:rsid w:val="00C460E9"/>
    <w:rsid w:val="00C47889"/>
    <w:rsid w:val="00C66F9E"/>
    <w:rsid w:val="00C70638"/>
    <w:rsid w:val="00C729F1"/>
    <w:rsid w:val="00C73290"/>
    <w:rsid w:val="00C75E4F"/>
    <w:rsid w:val="00C865BD"/>
    <w:rsid w:val="00C8774A"/>
    <w:rsid w:val="00C925B2"/>
    <w:rsid w:val="00C943F3"/>
    <w:rsid w:val="00C95797"/>
    <w:rsid w:val="00C97490"/>
    <w:rsid w:val="00CA416E"/>
    <w:rsid w:val="00CB0D50"/>
    <w:rsid w:val="00CB5C59"/>
    <w:rsid w:val="00CC48C0"/>
    <w:rsid w:val="00CC5549"/>
    <w:rsid w:val="00CC5E2B"/>
    <w:rsid w:val="00CD17D2"/>
    <w:rsid w:val="00CD225A"/>
    <w:rsid w:val="00CE1F61"/>
    <w:rsid w:val="00CE4EB9"/>
    <w:rsid w:val="00CF1B39"/>
    <w:rsid w:val="00CF3CDD"/>
    <w:rsid w:val="00CF45F7"/>
    <w:rsid w:val="00CF5A9F"/>
    <w:rsid w:val="00D00B6A"/>
    <w:rsid w:val="00D03149"/>
    <w:rsid w:val="00D07984"/>
    <w:rsid w:val="00D17FEB"/>
    <w:rsid w:val="00D22D23"/>
    <w:rsid w:val="00D27BAC"/>
    <w:rsid w:val="00D30DD8"/>
    <w:rsid w:val="00D310DC"/>
    <w:rsid w:val="00D40C11"/>
    <w:rsid w:val="00D44FE3"/>
    <w:rsid w:val="00D47259"/>
    <w:rsid w:val="00D51A2D"/>
    <w:rsid w:val="00D73650"/>
    <w:rsid w:val="00D77143"/>
    <w:rsid w:val="00D82C81"/>
    <w:rsid w:val="00D845FA"/>
    <w:rsid w:val="00D84FA9"/>
    <w:rsid w:val="00D958F5"/>
    <w:rsid w:val="00D96AB9"/>
    <w:rsid w:val="00DA10D5"/>
    <w:rsid w:val="00DA15B6"/>
    <w:rsid w:val="00DB602F"/>
    <w:rsid w:val="00DC6876"/>
    <w:rsid w:val="00DD5C9D"/>
    <w:rsid w:val="00DD6156"/>
    <w:rsid w:val="00DD6704"/>
    <w:rsid w:val="00DE5E83"/>
    <w:rsid w:val="00DF00B3"/>
    <w:rsid w:val="00E029FB"/>
    <w:rsid w:val="00E11DEB"/>
    <w:rsid w:val="00E1692A"/>
    <w:rsid w:val="00E203A8"/>
    <w:rsid w:val="00E23A8A"/>
    <w:rsid w:val="00E23C32"/>
    <w:rsid w:val="00E2478B"/>
    <w:rsid w:val="00E30A2F"/>
    <w:rsid w:val="00E41977"/>
    <w:rsid w:val="00E42982"/>
    <w:rsid w:val="00E45F68"/>
    <w:rsid w:val="00E8362E"/>
    <w:rsid w:val="00E85B44"/>
    <w:rsid w:val="00E86826"/>
    <w:rsid w:val="00E90FAE"/>
    <w:rsid w:val="00E922E8"/>
    <w:rsid w:val="00EA33AA"/>
    <w:rsid w:val="00EB23F6"/>
    <w:rsid w:val="00EB4843"/>
    <w:rsid w:val="00EB74E6"/>
    <w:rsid w:val="00EC3252"/>
    <w:rsid w:val="00EC5CA2"/>
    <w:rsid w:val="00ED4EF9"/>
    <w:rsid w:val="00ED50AB"/>
    <w:rsid w:val="00ED78BC"/>
    <w:rsid w:val="00EE6886"/>
    <w:rsid w:val="00EE73C1"/>
    <w:rsid w:val="00EF4ECE"/>
    <w:rsid w:val="00EF6BFD"/>
    <w:rsid w:val="00F03B37"/>
    <w:rsid w:val="00F074D5"/>
    <w:rsid w:val="00F14670"/>
    <w:rsid w:val="00F15523"/>
    <w:rsid w:val="00F21DC5"/>
    <w:rsid w:val="00F23E01"/>
    <w:rsid w:val="00F27C07"/>
    <w:rsid w:val="00F302A5"/>
    <w:rsid w:val="00F32BEF"/>
    <w:rsid w:val="00F36361"/>
    <w:rsid w:val="00F37B02"/>
    <w:rsid w:val="00F400A6"/>
    <w:rsid w:val="00F41246"/>
    <w:rsid w:val="00F42F1B"/>
    <w:rsid w:val="00F4675C"/>
    <w:rsid w:val="00F46B31"/>
    <w:rsid w:val="00F47618"/>
    <w:rsid w:val="00F502BD"/>
    <w:rsid w:val="00F57CF0"/>
    <w:rsid w:val="00F603CA"/>
    <w:rsid w:val="00F607E1"/>
    <w:rsid w:val="00F65997"/>
    <w:rsid w:val="00F74490"/>
    <w:rsid w:val="00F75A14"/>
    <w:rsid w:val="00F760AC"/>
    <w:rsid w:val="00F8443D"/>
    <w:rsid w:val="00F925A2"/>
    <w:rsid w:val="00F947A1"/>
    <w:rsid w:val="00F95A1E"/>
    <w:rsid w:val="00F97D00"/>
    <w:rsid w:val="00FA76B8"/>
    <w:rsid w:val="00FA7F22"/>
    <w:rsid w:val="00FB1A2B"/>
    <w:rsid w:val="00FB3062"/>
    <w:rsid w:val="00FB3927"/>
    <w:rsid w:val="00FB4015"/>
    <w:rsid w:val="00FC17B6"/>
    <w:rsid w:val="00FC1E17"/>
    <w:rsid w:val="00FD020E"/>
    <w:rsid w:val="00FD5C25"/>
    <w:rsid w:val="00FD623C"/>
    <w:rsid w:val="00FF7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CD69C"/>
  <w15:chartTrackingRefBased/>
  <w15:docId w15:val="{EF7F4F49-B68C-4103-B874-C885A448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E4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047E48"/>
    <w:rPr>
      <w:sz w:val="18"/>
      <w:szCs w:val="18"/>
    </w:rPr>
  </w:style>
  <w:style w:type="paragraph" w:styleId="a5">
    <w:name w:val="footer"/>
    <w:basedOn w:val="a"/>
    <w:link w:val="a6"/>
    <w:uiPriority w:val="99"/>
    <w:unhideWhenUsed/>
    <w:rsid w:val="00047E48"/>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047E48"/>
    <w:rPr>
      <w:sz w:val="18"/>
      <w:szCs w:val="18"/>
    </w:rPr>
  </w:style>
  <w:style w:type="paragraph" w:styleId="a7">
    <w:name w:val="List Paragraph"/>
    <w:basedOn w:val="a"/>
    <w:uiPriority w:val="34"/>
    <w:qFormat/>
    <w:rsid w:val="00AB0305"/>
    <w:pPr>
      <w:ind w:firstLineChars="200" w:firstLine="420"/>
    </w:pPr>
    <w:rPr>
      <w:rFonts w:asciiTheme="minorHAnsi" w:eastAsiaTheme="minorEastAsia" w:hAnsiTheme="minorHAnsi" w:cstheme="minorBidi"/>
      <w:sz w:val="24"/>
      <w:szCs w:val="24"/>
    </w:rPr>
  </w:style>
  <w:style w:type="paragraph" w:styleId="a8">
    <w:name w:val="Date"/>
    <w:basedOn w:val="a"/>
    <w:next w:val="a"/>
    <w:link w:val="a9"/>
    <w:uiPriority w:val="99"/>
    <w:semiHidden/>
    <w:unhideWhenUsed/>
    <w:rsid w:val="008869E1"/>
    <w:pPr>
      <w:ind w:leftChars="2500" w:left="100"/>
    </w:pPr>
  </w:style>
  <w:style w:type="character" w:customStyle="1" w:styleId="a9">
    <w:name w:val="日期 字符"/>
    <w:basedOn w:val="a0"/>
    <w:link w:val="a8"/>
    <w:uiPriority w:val="99"/>
    <w:semiHidden/>
    <w:rsid w:val="008869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weimiao</dc:creator>
  <cp:keywords/>
  <dc:description/>
  <cp:lastModifiedBy>admin</cp:lastModifiedBy>
  <cp:revision>3</cp:revision>
  <dcterms:created xsi:type="dcterms:W3CDTF">2020-11-20T05:40:00Z</dcterms:created>
  <dcterms:modified xsi:type="dcterms:W3CDTF">2020-11-20T05:41:00Z</dcterms:modified>
</cp:coreProperties>
</file>